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E3C3" w14:textId="21C6FD2D" w:rsidR="00E72AF1" w:rsidRPr="006D37BD" w:rsidRDefault="00F95994">
      <w:pPr>
        <w:pStyle w:val="Zhlav"/>
        <w:spacing w:before="480" w:after="480"/>
        <w:jc w:val="both"/>
        <w:rPr>
          <w:rFonts w:ascii="Calibri" w:hAnsi="Calibri" w:cs="Calibri"/>
          <w:sz w:val="21"/>
          <w:szCs w:val="21"/>
        </w:rPr>
      </w:pPr>
      <w:r w:rsidRPr="006D37BD">
        <w:rPr>
          <w:rFonts w:ascii="Calibri" w:hAnsi="Calibri" w:cs="Calibri"/>
        </w:rPr>
        <w:tab/>
      </w:r>
      <w:r w:rsidRPr="006D37BD">
        <w:rPr>
          <w:rFonts w:ascii="Calibri" w:hAnsi="Calibri" w:cs="Calibri"/>
        </w:rPr>
        <w:tab/>
      </w:r>
      <w:r w:rsidRPr="006D37BD">
        <w:rPr>
          <w:rFonts w:ascii="Calibri" w:hAnsi="Calibri" w:cs="Calibri"/>
          <w:sz w:val="21"/>
          <w:szCs w:val="21"/>
        </w:rPr>
        <w:t>Dne</w:t>
      </w:r>
      <w:r w:rsidR="00613D8B">
        <w:rPr>
          <w:rFonts w:ascii="Calibri" w:hAnsi="Calibri" w:cs="Calibri"/>
          <w:sz w:val="21"/>
          <w:szCs w:val="21"/>
        </w:rPr>
        <w:t xml:space="preserve"> </w:t>
      </w:r>
      <w:r w:rsidR="004117CC">
        <w:rPr>
          <w:rFonts w:ascii="Calibri" w:hAnsi="Calibri" w:cs="Calibri"/>
          <w:sz w:val="21"/>
          <w:szCs w:val="21"/>
        </w:rPr>
        <w:t>2</w:t>
      </w:r>
      <w:r w:rsidR="00972483">
        <w:rPr>
          <w:rFonts w:ascii="Calibri" w:hAnsi="Calibri" w:cs="Calibri"/>
          <w:sz w:val="21"/>
          <w:szCs w:val="21"/>
        </w:rPr>
        <w:t xml:space="preserve">. </w:t>
      </w:r>
      <w:r w:rsidR="00140495">
        <w:rPr>
          <w:rFonts w:ascii="Calibri" w:hAnsi="Calibri" w:cs="Calibri"/>
          <w:sz w:val="21"/>
          <w:szCs w:val="21"/>
        </w:rPr>
        <w:t>září</w:t>
      </w:r>
      <w:r w:rsidRPr="006D37BD">
        <w:rPr>
          <w:rFonts w:ascii="Calibri" w:hAnsi="Calibri" w:cs="Calibri"/>
          <w:sz w:val="21"/>
          <w:szCs w:val="21"/>
        </w:rPr>
        <w:t xml:space="preserve"> 2026 v Českých Budějovicích</w:t>
      </w:r>
    </w:p>
    <w:p w14:paraId="5F61B885" w14:textId="77777777" w:rsidR="00140495" w:rsidRDefault="00140495" w:rsidP="00751E8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36"/>
          <w:sz w:val="28"/>
          <w:szCs w:val="28"/>
          <w:lang w:eastAsia="cs-CZ"/>
        </w:rPr>
      </w:pPr>
      <w:r w:rsidRPr="00140495">
        <w:rPr>
          <w:rFonts w:ascii="Calibri" w:eastAsia="Times New Roman" w:hAnsi="Calibri" w:cs="Calibri"/>
          <w:b/>
          <w:bCs/>
          <w:kern w:val="36"/>
          <w:sz w:val="28"/>
          <w:szCs w:val="28"/>
          <w:lang w:eastAsia="cs-CZ"/>
        </w:rPr>
        <w:t>Nemocnice České Budějovice vydala výroční zprávu o vědeckovýzkumné činnosti za rok 2025</w:t>
      </w:r>
    </w:p>
    <w:p w14:paraId="010D175C" w14:textId="77777777" w:rsidR="00140495" w:rsidRDefault="00140495" w:rsidP="0023409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cs-CZ"/>
        </w:rPr>
      </w:pPr>
      <w:r w:rsidRPr="00140495">
        <w:rPr>
          <w:rFonts w:ascii="Calibri" w:eastAsia="Times New Roman" w:hAnsi="Calibri" w:cs="Calibri"/>
          <w:b/>
          <w:sz w:val="24"/>
          <w:szCs w:val="24"/>
          <w:lang w:eastAsia="cs-CZ"/>
        </w:rPr>
        <w:t>Výroční zpráva za rok 2025 přináší přehled nejvýznamnějších výsledků a aktivit – od výzkumných projektů a klinických hodnocení přes publikační činnost až po vzdělávání, odborný růst zaměstnanců a spolupráci s významnými institucemi. Rok 2025 tak potvrzuje, že výzkum má v Nemocnici České Budějovice, a.s., své pevné místo a je důležitou součástí jejího dalšího rozvoje.</w:t>
      </w:r>
    </w:p>
    <w:p w14:paraId="6C1D1030" w14:textId="77777777" w:rsidR="00140495" w:rsidRPr="00140495" w:rsidRDefault="00140495" w:rsidP="0014049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140495">
        <w:rPr>
          <w:rFonts w:ascii="Calibri" w:eastAsia="Times New Roman" w:hAnsi="Calibri" w:cs="Calibri"/>
          <w:sz w:val="24"/>
          <w:szCs w:val="24"/>
          <w:lang w:eastAsia="cs-CZ"/>
        </w:rPr>
        <w:t xml:space="preserve">Celkový počet evidovaných vědeckovýzkumných, publikačních a dalších odborných výstupů se meziročně zvýšil téměř o sto záznamů. Nemocnice přitom klade důraz nejen na množství, ale zejména na kvalitu publikované práce: 52 % impaktovaných článků vyšlo v časopisech spadajících do kvartilu Q1 a </w:t>
      </w:r>
      <w:r w:rsidRPr="00140495">
        <w:rPr>
          <w:rFonts w:ascii="Calibri" w:eastAsia="Times New Roman" w:hAnsi="Calibri" w:cs="Calibri"/>
          <w:b/>
          <w:sz w:val="24"/>
          <w:szCs w:val="24"/>
          <w:lang w:eastAsia="cs-CZ"/>
        </w:rPr>
        <w:t>75 % do Q1 nebo Q2</w:t>
      </w:r>
      <w:r w:rsidRPr="00140495">
        <w:rPr>
          <w:rFonts w:ascii="Calibri" w:eastAsia="Times New Roman" w:hAnsi="Calibri" w:cs="Calibri"/>
          <w:sz w:val="24"/>
          <w:szCs w:val="24"/>
          <w:lang w:eastAsia="cs-CZ"/>
        </w:rPr>
        <w:t>. Téměř čtvrtina impaktovaných prací se navíc zařadila mezi špičkový první decil (D1) ve svém oboru.</w:t>
      </w:r>
    </w:p>
    <w:p w14:paraId="7565B6B7" w14:textId="77777777" w:rsidR="00140495" w:rsidRDefault="00140495" w:rsidP="0014049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cs-CZ"/>
        </w:rPr>
      </w:pPr>
      <w:r w:rsidRPr="00140495">
        <w:rPr>
          <w:rFonts w:ascii="Calibri" w:eastAsia="Times New Roman" w:hAnsi="Calibri" w:cs="Calibri"/>
          <w:sz w:val="24"/>
          <w:szCs w:val="24"/>
          <w:lang w:eastAsia="cs-CZ"/>
        </w:rPr>
        <w:t xml:space="preserve">Aktivní byli lékaři i vysokoškolští pracovníci také na konferencích – v roce 2025 přednesli celkem </w:t>
      </w:r>
      <w:r w:rsidRPr="00140495">
        <w:rPr>
          <w:rFonts w:ascii="Calibri" w:eastAsia="Times New Roman" w:hAnsi="Calibri" w:cs="Calibri"/>
          <w:b/>
          <w:sz w:val="24"/>
          <w:szCs w:val="24"/>
          <w:lang w:eastAsia="cs-CZ"/>
        </w:rPr>
        <w:t>535 příspěvků</w:t>
      </w:r>
      <w:r w:rsidRPr="00140495">
        <w:rPr>
          <w:rFonts w:ascii="Calibri" w:eastAsia="Times New Roman" w:hAnsi="Calibri" w:cs="Calibri"/>
          <w:sz w:val="24"/>
          <w:szCs w:val="24"/>
          <w:lang w:eastAsia="cs-CZ"/>
        </w:rPr>
        <w:t>, z toho asi 15 % na mezinárodních fórech. Více než 62 % sdělení prezentovali na základě vyzvání, což potvrzuje odborný kredit, jakému se zaměstnanci nemocnice těší v České republice i ve světě.</w:t>
      </w:r>
      <w:r w:rsidRPr="00140495">
        <w:rPr>
          <w:rFonts w:ascii="Calibri" w:eastAsia="Times New Roman" w:hAnsi="Calibri" w:cs="Calibri"/>
          <w:i/>
          <w:sz w:val="24"/>
          <w:szCs w:val="24"/>
          <w:lang w:eastAsia="cs-CZ"/>
        </w:rPr>
        <w:t xml:space="preserve"> </w:t>
      </w:r>
    </w:p>
    <w:p w14:paraId="79AD7E9E" w14:textId="2DC861FC" w:rsidR="00140495" w:rsidRPr="00140495" w:rsidRDefault="00140495" w:rsidP="001A7AAE">
      <w:pPr>
        <w:pStyle w:val="Textkomente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140495">
        <w:rPr>
          <w:rFonts w:ascii="Calibri" w:eastAsia="Times New Roman" w:hAnsi="Calibri" w:cs="Calibri"/>
          <w:i/>
          <w:sz w:val="24"/>
          <w:szCs w:val="24"/>
          <w:lang w:eastAsia="cs-CZ"/>
        </w:rPr>
        <w:t>„Rok 2025 přinesl Nemocnici České Budějovice další významný posun. Přibylo kvalitních vědeckých publikací, rozšířila se interní podpora projektů a pokračoval rozvoj národních i</w:t>
      </w:r>
      <w:r>
        <w:rPr>
          <w:rFonts w:ascii="Calibri" w:eastAsia="Times New Roman" w:hAnsi="Calibri" w:cs="Calibri"/>
          <w:i/>
          <w:sz w:val="24"/>
          <w:szCs w:val="24"/>
          <w:lang w:eastAsia="cs-CZ"/>
        </w:rPr>
        <w:t> </w:t>
      </w:r>
      <w:r w:rsidRPr="00140495">
        <w:rPr>
          <w:rFonts w:ascii="Calibri" w:eastAsia="Times New Roman" w:hAnsi="Calibri" w:cs="Calibri"/>
          <w:i/>
          <w:sz w:val="24"/>
          <w:szCs w:val="24"/>
          <w:lang w:eastAsia="cs-CZ"/>
        </w:rPr>
        <w:t xml:space="preserve">mezinárodních spoluprací. Všem, kdo se podílejí na vědeckovýzkumných, publikačních </w:t>
      </w:r>
      <w:r>
        <w:rPr>
          <w:rFonts w:ascii="Calibri" w:eastAsia="Times New Roman" w:hAnsi="Calibri" w:cs="Calibri"/>
          <w:i/>
          <w:sz w:val="24"/>
          <w:szCs w:val="24"/>
          <w:lang w:eastAsia="cs-CZ"/>
        </w:rPr>
        <w:t>a </w:t>
      </w:r>
      <w:r w:rsidRPr="00140495">
        <w:rPr>
          <w:rFonts w:ascii="Calibri" w:eastAsia="Times New Roman" w:hAnsi="Calibri" w:cs="Calibri"/>
          <w:i/>
          <w:sz w:val="24"/>
          <w:szCs w:val="24"/>
          <w:lang w:eastAsia="cs-CZ"/>
        </w:rPr>
        <w:t xml:space="preserve">vzdělávacích aktivitách, patří mé upřímné poděkování. Jsem přesvědčen, že společně budujeme instituci, která spojuje špičkovou zdravotní péči s odpovědným a respektovaným výzkumem – ku prospěchu našich pacientů i celé odborné komunity,“ </w:t>
      </w:r>
      <w:r w:rsidRPr="00140495">
        <w:rPr>
          <w:rFonts w:ascii="Calibri" w:eastAsia="Times New Roman" w:hAnsi="Calibri" w:cs="Calibri"/>
          <w:sz w:val="24"/>
          <w:szCs w:val="24"/>
          <w:lang w:eastAsia="cs-CZ"/>
        </w:rPr>
        <w:t xml:space="preserve">uvedl prof. MUDr. Mgr. Alan Bulava, Ph.D., FESC, náměstek pro vědu, výzkum a školství a předseda Vědecké rady Nemocnice České Budějovice, a.s. </w:t>
      </w:r>
    </w:p>
    <w:p w14:paraId="27059141" w14:textId="5B95D214" w:rsidR="00E955E7" w:rsidRDefault="00140495" w:rsidP="00140495">
      <w:pPr>
        <w:pStyle w:val="Textkomente"/>
        <w:jc w:val="both"/>
        <w:rPr>
          <w:rFonts w:ascii="Calibri" w:eastAsia="NSimSun" w:hAnsi="Calibri" w:cs="Calibri"/>
          <w:iCs/>
          <w:kern w:val="2"/>
          <w:sz w:val="24"/>
          <w:szCs w:val="24"/>
          <w:lang w:eastAsia="zh-CN" w:bidi="hi-IN"/>
        </w:rPr>
      </w:pPr>
      <w:r w:rsidRPr="00140495">
        <w:rPr>
          <w:rFonts w:ascii="Calibri" w:eastAsia="NSimSun" w:hAnsi="Calibri" w:cs="Calibri"/>
          <w:iCs/>
          <w:kern w:val="2"/>
          <w:sz w:val="24"/>
          <w:szCs w:val="24"/>
          <w:lang w:eastAsia="zh-CN" w:bidi="hi-IN"/>
        </w:rPr>
        <w:t>Kvalitní vědeckou práci nemocnice dlouhodobě oceňuje i finančně – zvláštní odměny v roce 2025 obdrželi autoři a spoluautoři publikací v impaktovaných časopisech prvního kvartilu.</w:t>
      </w:r>
      <w:r w:rsidRPr="00140495">
        <w:rPr>
          <w:rFonts w:ascii="Calibri" w:eastAsia="NSimSun" w:hAnsi="Calibri" w:cs="Calibri"/>
          <w:i/>
          <w:iCs/>
          <w:kern w:val="2"/>
          <w:sz w:val="24"/>
          <w:szCs w:val="24"/>
          <w:lang w:eastAsia="zh-CN" w:bidi="hi-IN"/>
        </w:rPr>
        <w:t xml:space="preserve"> „Podpora vědeckovýzkumné činnosti je během na dlouhou trať. Oceňování nevnímáme pouze jako formu uznání, ale především jako motivaci k dalšímu profesnímu rozvoji a dosahování špičkových výsledků,“ </w:t>
      </w:r>
      <w:r w:rsidRPr="00140495">
        <w:rPr>
          <w:rFonts w:ascii="Calibri" w:eastAsia="NSimSun" w:hAnsi="Calibri" w:cs="Calibri"/>
          <w:iCs/>
          <w:kern w:val="2"/>
          <w:sz w:val="24"/>
          <w:szCs w:val="24"/>
          <w:lang w:eastAsia="zh-CN" w:bidi="hi-IN"/>
        </w:rPr>
        <w:t>dodal MUDr. Ing. Michal Šnorek, Ph.D., FESC, generální ředitel Nemocnice České Budějovice, a.s.</w:t>
      </w:r>
    </w:p>
    <w:p w14:paraId="7213DCF4" w14:textId="570734FC" w:rsidR="00153CAB" w:rsidRDefault="00153CAB" w:rsidP="00140495">
      <w:pPr>
        <w:pStyle w:val="Textkomente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Výroční zpráva o vědeckovýzkumné činnosti za rok 2025 je k dispozici </w:t>
      </w:r>
      <w:hyperlink r:id="rId8" w:history="1">
        <w:r w:rsidRPr="00153CAB">
          <w:rPr>
            <w:rStyle w:val="Hypertextovodkaz"/>
            <w:rFonts w:ascii="Calibri" w:eastAsia="NSimSun" w:hAnsi="Calibri" w:cs="Calibri"/>
            <w:kern w:val="2"/>
            <w:sz w:val="24"/>
            <w:szCs w:val="24"/>
            <w:lang w:eastAsia="zh-CN" w:bidi="hi-IN"/>
          </w:rPr>
          <w:t>zde</w:t>
        </w:r>
      </w:hyperlink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. </w:t>
      </w:r>
    </w:p>
    <w:p w14:paraId="01460F89" w14:textId="52B648BC" w:rsidR="00E5380A" w:rsidRPr="001E2132" w:rsidRDefault="00E5380A" w:rsidP="00140495">
      <w:pPr>
        <w:pStyle w:val="Textkomente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</w:p>
    <w:sectPr w:rsidR="00E5380A" w:rsidRPr="001E2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06BC" w14:textId="77777777" w:rsidR="00CD075F" w:rsidRDefault="00CD075F">
      <w:pPr>
        <w:spacing w:after="0" w:line="240" w:lineRule="auto"/>
      </w:pPr>
      <w:r>
        <w:separator/>
      </w:r>
    </w:p>
  </w:endnote>
  <w:endnote w:type="continuationSeparator" w:id="0">
    <w:p w14:paraId="6448A604" w14:textId="77777777" w:rsidR="00CD075F" w:rsidRDefault="00CD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20000A87" w:usb1="00000000" w:usb2="00000000" w:usb3="00000000" w:csb0="000001BD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A9A1" w14:textId="77777777" w:rsidR="00E72AF1" w:rsidRDefault="00E72A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4DFDC" w14:textId="77777777" w:rsidR="00E72AF1" w:rsidRDefault="00F95994">
    <w:pPr>
      <w:pStyle w:val="Zpat"/>
      <w:spacing w:before="240"/>
      <w:rPr>
        <w:b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1E553D7" wp14:editId="45CE31C0">
          <wp:simplePos x="0" y="0"/>
          <wp:positionH relativeFrom="column">
            <wp:posOffset>3696335</wp:posOffset>
          </wp:positionH>
          <wp:positionV relativeFrom="paragraph">
            <wp:posOffset>166370</wp:posOffset>
          </wp:positionV>
          <wp:extent cx="2019300" cy="609600"/>
          <wp:effectExtent l="0" t="0" r="0" b="0"/>
          <wp:wrapSquare wrapText="bothSides"/>
          <wp:docPr id="2" name="Obráze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0"/>
      </w:rPr>
      <w:t>Kontakt pro novináře:</w:t>
    </w:r>
  </w:p>
  <w:p w14:paraId="45ACFB33" w14:textId="77777777" w:rsidR="00E72AF1" w:rsidRDefault="00F95994">
    <w:pPr>
      <w:pStyle w:val="Zpat"/>
      <w:tabs>
        <w:tab w:val="clear" w:pos="4536"/>
        <w:tab w:val="left" w:pos="3544"/>
      </w:tabs>
      <w:rPr>
        <w:sz w:val="20"/>
      </w:rPr>
    </w:pPr>
    <w:r>
      <w:rPr>
        <w:sz w:val="20"/>
      </w:rPr>
      <w:t>Ing. Iva Nováková, MBA</w:t>
    </w:r>
  </w:p>
  <w:p w14:paraId="182DAC2C" w14:textId="77777777" w:rsidR="00E72AF1" w:rsidRDefault="00F95994">
    <w:pPr>
      <w:pStyle w:val="Zpat"/>
      <w:tabs>
        <w:tab w:val="clear" w:pos="4536"/>
        <w:tab w:val="left" w:pos="3544"/>
      </w:tabs>
      <w:rPr>
        <w:sz w:val="20"/>
      </w:rPr>
    </w:pPr>
    <w:r>
      <w:rPr>
        <w:sz w:val="20"/>
      </w:rPr>
      <w:t>+420 702 210 238</w:t>
    </w:r>
  </w:p>
  <w:p w14:paraId="2B32C2E4" w14:textId="77777777" w:rsidR="00E72AF1" w:rsidRDefault="00F95994">
    <w:pPr>
      <w:pStyle w:val="Zpat"/>
      <w:tabs>
        <w:tab w:val="clear" w:pos="4536"/>
        <w:tab w:val="left" w:pos="3544"/>
      </w:tabs>
    </w:pPr>
    <w:r>
      <w:rPr>
        <w:sz w:val="20"/>
      </w:rPr>
      <w:t>novakova.iva@nemcb.cz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541A" w14:textId="77777777" w:rsidR="00E72AF1" w:rsidRDefault="00F95994">
    <w:pPr>
      <w:pStyle w:val="Zpat"/>
      <w:spacing w:before="240"/>
      <w:rPr>
        <w:b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12577A01" wp14:editId="40F03761">
          <wp:simplePos x="0" y="0"/>
          <wp:positionH relativeFrom="column">
            <wp:posOffset>3696335</wp:posOffset>
          </wp:positionH>
          <wp:positionV relativeFrom="paragraph">
            <wp:posOffset>166370</wp:posOffset>
          </wp:positionV>
          <wp:extent cx="2019300" cy="609600"/>
          <wp:effectExtent l="0" t="0" r="0" b="0"/>
          <wp:wrapSquare wrapText="bothSides"/>
          <wp:docPr id="3" name="Obráze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0"/>
      </w:rPr>
      <w:t>Kontakt pro novináře:</w:t>
    </w:r>
  </w:p>
  <w:p w14:paraId="7A3A5929" w14:textId="77777777" w:rsidR="00E72AF1" w:rsidRDefault="00F95994">
    <w:pPr>
      <w:pStyle w:val="Zpat"/>
      <w:tabs>
        <w:tab w:val="clear" w:pos="4536"/>
        <w:tab w:val="left" w:pos="3544"/>
      </w:tabs>
      <w:rPr>
        <w:sz w:val="20"/>
      </w:rPr>
    </w:pPr>
    <w:r>
      <w:rPr>
        <w:sz w:val="20"/>
      </w:rPr>
      <w:t>Ing. Iva Nováková, MBA</w:t>
    </w:r>
  </w:p>
  <w:p w14:paraId="2B7B7381" w14:textId="77777777" w:rsidR="00E72AF1" w:rsidRDefault="00F95994">
    <w:pPr>
      <w:pStyle w:val="Zpat"/>
      <w:tabs>
        <w:tab w:val="clear" w:pos="4536"/>
        <w:tab w:val="left" w:pos="3544"/>
      </w:tabs>
      <w:rPr>
        <w:sz w:val="20"/>
      </w:rPr>
    </w:pPr>
    <w:r>
      <w:rPr>
        <w:sz w:val="20"/>
      </w:rPr>
      <w:t>+420 702 210 238</w:t>
    </w:r>
  </w:p>
  <w:p w14:paraId="3A0AEE36" w14:textId="77777777" w:rsidR="00E72AF1" w:rsidRDefault="00F95994">
    <w:pPr>
      <w:pStyle w:val="Zpat"/>
      <w:tabs>
        <w:tab w:val="clear" w:pos="4536"/>
        <w:tab w:val="left" w:pos="3544"/>
      </w:tabs>
    </w:pPr>
    <w:r>
      <w:rPr>
        <w:sz w:val="20"/>
      </w:rPr>
      <w:t>novakova.iva@nemcb.cz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C036" w14:textId="77777777" w:rsidR="00CD075F" w:rsidRDefault="00CD075F">
      <w:pPr>
        <w:spacing w:after="0" w:line="240" w:lineRule="auto"/>
      </w:pPr>
      <w:r>
        <w:separator/>
      </w:r>
    </w:p>
  </w:footnote>
  <w:footnote w:type="continuationSeparator" w:id="0">
    <w:p w14:paraId="6276CC97" w14:textId="77777777" w:rsidR="00CD075F" w:rsidRDefault="00CD0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960B" w14:textId="77777777" w:rsidR="00E72AF1" w:rsidRDefault="00E72A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A623" w14:textId="77777777" w:rsidR="00E72AF1" w:rsidRDefault="00F95994">
    <w:pPr>
      <w:pStyle w:val="Zhlav"/>
      <w:spacing w:after="120"/>
      <w:jc w:val="center"/>
      <w:rPr>
        <w:sz w:val="24"/>
      </w:rPr>
    </w:pPr>
    <w:r>
      <w:rPr>
        <w:sz w:val="24"/>
      </w:rPr>
      <w:t>Nemocnice České Budějovice, a.s.</w:t>
    </w:r>
  </w:p>
  <w:p w14:paraId="3BB64789" w14:textId="77777777" w:rsidR="00E72AF1" w:rsidRDefault="00F95994">
    <w:pPr>
      <w:pStyle w:val="Zhlav"/>
      <w:shd w:val="clear" w:color="auto" w:fill="0A54A0"/>
      <w:spacing w:after="240"/>
      <w:jc w:val="center"/>
      <w:rPr>
        <w:b/>
        <w:color w:val="FFFFFF" w:themeColor="background1"/>
        <w:sz w:val="24"/>
      </w:rPr>
    </w:pPr>
    <w:r>
      <w:rPr>
        <w:b/>
        <w:color w:val="FFFFFF" w:themeColor="background1"/>
        <w:sz w:val="24"/>
      </w:rPr>
      <w:t>OFICIÁLNÍ 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0B32" w14:textId="77777777" w:rsidR="00E72AF1" w:rsidRDefault="00F95994">
    <w:pPr>
      <w:pStyle w:val="Zhlav"/>
      <w:spacing w:after="120"/>
      <w:jc w:val="center"/>
      <w:rPr>
        <w:sz w:val="24"/>
      </w:rPr>
    </w:pPr>
    <w:r>
      <w:rPr>
        <w:sz w:val="24"/>
      </w:rPr>
      <w:t>Nemocnice České Budějovice, a.s.</w:t>
    </w:r>
  </w:p>
  <w:p w14:paraId="7F123488" w14:textId="77777777" w:rsidR="00E72AF1" w:rsidRDefault="00F95994">
    <w:pPr>
      <w:pStyle w:val="Zhlav"/>
      <w:shd w:val="clear" w:color="auto" w:fill="0A54A0"/>
      <w:spacing w:after="240"/>
      <w:jc w:val="center"/>
      <w:rPr>
        <w:b/>
        <w:color w:val="FFFFFF" w:themeColor="background1"/>
        <w:sz w:val="24"/>
      </w:rPr>
    </w:pPr>
    <w:r>
      <w:rPr>
        <w:b/>
        <w:color w:val="FFFFFF" w:themeColor="background1"/>
        <w:sz w:val="24"/>
      </w:rPr>
      <w:t>OFICIÁLNÍ 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6B"/>
    <w:multiLevelType w:val="multilevel"/>
    <w:tmpl w:val="16E6196B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A51450"/>
    <w:multiLevelType w:val="hybridMultilevel"/>
    <w:tmpl w:val="B046E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005882">
    <w:abstractNumId w:val="0"/>
  </w:num>
  <w:num w:numId="2" w16cid:durableId="1435248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F1"/>
    <w:rsid w:val="0001761F"/>
    <w:rsid w:val="00026791"/>
    <w:rsid w:val="00046C7C"/>
    <w:rsid w:val="00070538"/>
    <w:rsid w:val="000958AF"/>
    <w:rsid w:val="000A70F5"/>
    <w:rsid w:val="000C6732"/>
    <w:rsid w:val="000E3009"/>
    <w:rsid w:val="000F016F"/>
    <w:rsid w:val="00140495"/>
    <w:rsid w:val="00153CAB"/>
    <w:rsid w:val="001A6804"/>
    <w:rsid w:val="001A764F"/>
    <w:rsid w:val="001A7AAE"/>
    <w:rsid w:val="001C3926"/>
    <w:rsid w:val="001E2132"/>
    <w:rsid w:val="001E26D2"/>
    <w:rsid w:val="0023409C"/>
    <w:rsid w:val="0024367A"/>
    <w:rsid w:val="002E5862"/>
    <w:rsid w:val="003313A1"/>
    <w:rsid w:val="003322B8"/>
    <w:rsid w:val="003669E0"/>
    <w:rsid w:val="00373712"/>
    <w:rsid w:val="003745B9"/>
    <w:rsid w:val="00392921"/>
    <w:rsid w:val="003A5C55"/>
    <w:rsid w:val="003B6B7F"/>
    <w:rsid w:val="003C5114"/>
    <w:rsid w:val="004117CC"/>
    <w:rsid w:val="00455ACA"/>
    <w:rsid w:val="0045666E"/>
    <w:rsid w:val="00485C3B"/>
    <w:rsid w:val="004E5A7C"/>
    <w:rsid w:val="004F4042"/>
    <w:rsid w:val="0057083B"/>
    <w:rsid w:val="005A265C"/>
    <w:rsid w:val="005C0E44"/>
    <w:rsid w:val="00607963"/>
    <w:rsid w:val="00613D8B"/>
    <w:rsid w:val="00636A74"/>
    <w:rsid w:val="00636F53"/>
    <w:rsid w:val="006418DB"/>
    <w:rsid w:val="0065331E"/>
    <w:rsid w:val="0067334B"/>
    <w:rsid w:val="00687817"/>
    <w:rsid w:val="00690058"/>
    <w:rsid w:val="006D37BD"/>
    <w:rsid w:val="006D7914"/>
    <w:rsid w:val="006E4ECF"/>
    <w:rsid w:val="00720F5E"/>
    <w:rsid w:val="007238F1"/>
    <w:rsid w:val="00751E8A"/>
    <w:rsid w:val="0078695C"/>
    <w:rsid w:val="007C5A3E"/>
    <w:rsid w:val="00831355"/>
    <w:rsid w:val="008319F1"/>
    <w:rsid w:val="0084595A"/>
    <w:rsid w:val="00851291"/>
    <w:rsid w:val="0085135C"/>
    <w:rsid w:val="008604D0"/>
    <w:rsid w:val="00861B86"/>
    <w:rsid w:val="00866487"/>
    <w:rsid w:val="008767BA"/>
    <w:rsid w:val="008777BF"/>
    <w:rsid w:val="00892365"/>
    <w:rsid w:val="008A70F1"/>
    <w:rsid w:val="008B0033"/>
    <w:rsid w:val="008F1222"/>
    <w:rsid w:val="008F2675"/>
    <w:rsid w:val="00972483"/>
    <w:rsid w:val="00973DA1"/>
    <w:rsid w:val="009905F6"/>
    <w:rsid w:val="00A11C18"/>
    <w:rsid w:val="00A219A8"/>
    <w:rsid w:val="00A25753"/>
    <w:rsid w:val="00A943D1"/>
    <w:rsid w:val="00AC3D35"/>
    <w:rsid w:val="00AC5F12"/>
    <w:rsid w:val="00AF0C09"/>
    <w:rsid w:val="00BC2D1A"/>
    <w:rsid w:val="00BE45C2"/>
    <w:rsid w:val="00BE7BF5"/>
    <w:rsid w:val="00C40F36"/>
    <w:rsid w:val="00C91E98"/>
    <w:rsid w:val="00CD075F"/>
    <w:rsid w:val="00CE25F7"/>
    <w:rsid w:val="00CF3A37"/>
    <w:rsid w:val="00D34204"/>
    <w:rsid w:val="00D90837"/>
    <w:rsid w:val="00DA7DBB"/>
    <w:rsid w:val="00E524D6"/>
    <w:rsid w:val="00E53255"/>
    <w:rsid w:val="00E5380A"/>
    <w:rsid w:val="00E56FAB"/>
    <w:rsid w:val="00E619F9"/>
    <w:rsid w:val="00E72AF1"/>
    <w:rsid w:val="00E955E7"/>
    <w:rsid w:val="00EB0BC2"/>
    <w:rsid w:val="00EE44DA"/>
    <w:rsid w:val="00F14BEA"/>
    <w:rsid w:val="00F3567B"/>
    <w:rsid w:val="00F44BE9"/>
    <w:rsid w:val="00F95994"/>
    <w:rsid w:val="00FB2B3F"/>
    <w:rsid w:val="00FC4FF9"/>
    <w:rsid w:val="00FE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290D"/>
  <w15:docId w15:val="{423E621A-79C5-42E6-B81F-2395E1F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D7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90D76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000000" w:themeColor="dark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6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77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90D76"/>
  </w:style>
  <w:style w:type="character" w:customStyle="1" w:styleId="ZpatChar">
    <w:name w:val="Zápatí Char"/>
    <w:basedOn w:val="Standardnpsmoodstavce"/>
    <w:link w:val="Zpat"/>
    <w:uiPriority w:val="99"/>
    <w:qFormat/>
    <w:rsid w:val="00490D76"/>
  </w:style>
  <w:style w:type="character" w:customStyle="1" w:styleId="Nadpis1Char">
    <w:name w:val="Nadpis 1 Char"/>
    <w:basedOn w:val="Standardnpsmoodstavce"/>
    <w:link w:val="Nadpis1"/>
    <w:uiPriority w:val="9"/>
    <w:qFormat/>
    <w:rsid w:val="00490D76"/>
    <w:rPr>
      <w:rFonts w:asciiTheme="majorHAnsi" w:eastAsiaTheme="majorEastAsia" w:hAnsiTheme="majorHAnsi" w:cstheme="majorBidi"/>
      <w:b/>
      <w:color w:val="000000" w:themeColor="dark1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490D76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nhideWhenUsed/>
    <w:qFormat/>
    <w:rsid w:val="00490D7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0D76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90D76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90D7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qFormat/>
    <w:rsid w:val="00E55223"/>
  </w:style>
  <w:style w:type="character" w:styleId="Siln">
    <w:name w:val="Strong"/>
    <w:uiPriority w:val="22"/>
    <w:qFormat/>
    <w:rsid w:val="00651A53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C77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whitespace-normal">
    <w:name w:val="whitespace-normal"/>
    <w:basedOn w:val="Standardnpsmoodstavce"/>
    <w:qFormat/>
    <w:rsid w:val="00FC77F6"/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7F6B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lodku">
    <w:name w:val="line number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90D7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90D76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90D76"/>
    <w:pPr>
      <w:ind w:left="720"/>
      <w:contextualSpacing/>
    </w:pPr>
  </w:style>
  <w:style w:type="paragraph" w:styleId="Bezmezer">
    <w:name w:val="No Spacing"/>
    <w:uiPriority w:val="1"/>
    <w:qFormat/>
    <w:rsid w:val="00490D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490D76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490D7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90D7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qFormat/>
    <w:rsid w:val="00651A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197AB1"/>
  </w:style>
  <w:style w:type="paragraph" w:customStyle="1" w:styleId="Textbody">
    <w:name w:val="Text body"/>
    <w:basedOn w:val="Normln"/>
    <w:qFormat/>
    <w:rsid w:val="00D94892"/>
    <w:pPr>
      <w:spacing w:after="140" w:line="276" w:lineRule="auto"/>
      <w:textAlignment w:val="baseline"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A11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mcb.cz/upload/files/V%c4%9bda%20a%20v%c3%bdzkum/NEMCB_Vyrocni%20zprava%20o%20vedeckovyzkumne%20cinnosti_2025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 2007 - 2010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20984C-C359-4D89-A3B1-919A8A15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Duco</dc:creator>
  <dc:description/>
  <cp:lastModifiedBy>Ing. Iva Nováková MBA</cp:lastModifiedBy>
  <cp:revision>5</cp:revision>
  <cp:lastPrinted>2026-07-16T06:42:00Z</cp:lastPrinted>
  <dcterms:created xsi:type="dcterms:W3CDTF">2026-08-28T09:49:00Z</dcterms:created>
  <dcterms:modified xsi:type="dcterms:W3CDTF">2026-09-01T11:05:00Z</dcterms:modified>
  <dc:language>cs-CZ</dc:language>
</cp:coreProperties>
</file>