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E5E3C3" w14:textId="397758A7" w:rsidR="00E72AF1" w:rsidRPr="006D37BD" w:rsidRDefault="00F95994">
      <w:pPr>
        <w:pStyle w:val="Zhlav"/>
        <w:spacing w:before="480" w:after="480"/>
        <w:jc w:val="both"/>
        <w:rPr>
          <w:rFonts w:ascii="Calibri" w:hAnsi="Calibri" w:cs="Calibri"/>
          <w:sz w:val="21"/>
          <w:szCs w:val="21"/>
        </w:rPr>
      </w:pPr>
      <w:r w:rsidRPr="006D37BD">
        <w:rPr>
          <w:rFonts w:ascii="Calibri" w:hAnsi="Calibri" w:cs="Calibri"/>
        </w:rPr>
        <w:tab/>
      </w:r>
      <w:r w:rsidRPr="006D37BD">
        <w:rPr>
          <w:rFonts w:ascii="Calibri" w:hAnsi="Calibri" w:cs="Calibri"/>
        </w:rPr>
        <w:tab/>
      </w:r>
      <w:r w:rsidRPr="006D37BD">
        <w:rPr>
          <w:rFonts w:ascii="Calibri" w:hAnsi="Calibri" w:cs="Calibri"/>
          <w:sz w:val="21"/>
          <w:szCs w:val="21"/>
        </w:rPr>
        <w:t>Dne</w:t>
      </w:r>
      <w:r w:rsidR="00613D8B">
        <w:rPr>
          <w:rFonts w:ascii="Calibri" w:hAnsi="Calibri" w:cs="Calibri"/>
          <w:sz w:val="21"/>
          <w:szCs w:val="21"/>
        </w:rPr>
        <w:t xml:space="preserve"> </w:t>
      </w:r>
      <w:r w:rsidR="001A7AAE" w:rsidRPr="001A7AAE">
        <w:rPr>
          <w:rFonts w:ascii="Calibri" w:hAnsi="Calibri" w:cs="Calibri"/>
          <w:sz w:val="21"/>
          <w:szCs w:val="21"/>
        </w:rPr>
        <w:t>16</w:t>
      </w:r>
      <w:r w:rsidR="000C6732" w:rsidRPr="001A7AAE">
        <w:rPr>
          <w:rFonts w:ascii="Calibri" w:hAnsi="Calibri" w:cs="Calibri"/>
          <w:sz w:val="21"/>
          <w:szCs w:val="21"/>
        </w:rPr>
        <w:t>.</w:t>
      </w:r>
      <w:r w:rsidR="000C6732" w:rsidRPr="006D37BD">
        <w:rPr>
          <w:rFonts w:ascii="Calibri" w:hAnsi="Calibri" w:cs="Calibri"/>
          <w:sz w:val="21"/>
          <w:szCs w:val="21"/>
        </w:rPr>
        <w:t xml:space="preserve"> </w:t>
      </w:r>
      <w:r w:rsidR="00E619F9">
        <w:rPr>
          <w:rFonts w:ascii="Calibri" w:hAnsi="Calibri" w:cs="Calibri"/>
          <w:sz w:val="21"/>
          <w:szCs w:val="21"/>
        </w:rPr>
        <w:t>července</w:t>
      </w:r>
      <w:r w:rsidRPr="006D37BD">
        <w:rPr>
          <w:rFonts w:ascii="Calibri" w:hAnsi="Calibri" w:cs="Calibri"/>
          <w:sz w:val="21"/>
          <w:szCs w:val="21"/>
        </w:rPr>
        <w:t xml:space="preserve"> 2026 v Českých Budějovicích</w:t>
      </w:r>
    </w:p>
    <w:p w14:paraId="2F9C7496" w14:textId="77777777" w:rsidR="001A7AAE" w:rsidRPr="00C74EF0" w:rsidRDefault="001A7AAE" w:rsidP="00751E8A">
      <w:pPr>
        <w:spacing w:before="100" w:beforeAutospacing="1" w:after="100" w:afterAutospacing="1" w:line="240" w:lineRule="auto"/>
        <w:jc w:val="both"/>
        <w:outlineLvl w:val="0"/>
        <w:rPr>
          <w:rFonts w:ascii="Calibri" w:eastAsia="Times New Roman" w:hAnsi="Calibri" w:cs="Calibri"/>
          <w:b/>
          <w:bCs/>
          <w:kern w:val="36"/>
          <w:sz w:val="28"/>
          <w:szCs w:val="28"/>
          <w:lang w:eastAsia="cs-CZ"/>
        </w:rPr>
      </w:pPr>
      <w:r w:rsidRPr="00C74EF0">
        <w:rPr>
          <w:rFonts w:ascii="Calibri" w:eastAsia="Times New Roman" w:hAnsi="Calibri" w:cs="Calibri"/>
          <w:b/>
          <w:bCs/>
          <w:kern w:val="36"/>
          <w:sz w:val="28"/>
          <w:szCs w:val="28"/>
          <w:lang w:eastAsia="cs-CZ"/>
        </w:rPr>
        <w:t xml:space="preserve">Lékaři Nemocnice České Budějovice jako jedni z prvních na světě operují mozek s využitím </w:t>
      </w:r>
      <w:proofErr w:type="gramStart"/>
      <w:r w:rsidRPr="00C74EF0">
        <w:rPr>
          <w:rFonts w:ascii="Calibri" w:eastAsia="Times New Roman" w:hAnsi="Calibri" w:cs="Calibri"/>
          <w:b/>
          <w:bCs/>
          <w:kern w:val="36"/>
          <w:sz w:val="28"/>
          <w:szCs w:val="28"/>
          <w:lang w:eastAsia="cs-CZ"/>
        </w:rPr>
        <w:t>3D</w:t>
      </w:r>
      <w:proofErr w:type="gramEnd"/>
      <w:r w:rsidRPr="00C74EF0">
        <w:rPr>
          <w:rFonts w:ascii="Calibri" w:eastAsia="Times New Roman" w:hAnsi="Calibri" w:cs="Calibri"/>
          <w:b/>
          <w:bCs/>
          <w:kern w:val="36"/>
          <w:sz w:val="28"/>
          <w:szCs w:val="28"/>
          <w:lang w:eastAsia="cs-CZ"/>
        </w:rPr>
        <w:t xml:space="preserve"> brýlí a rozšířené reality</w:t>
      </w:r>
    </w:p>
    <w:p w14:paraId="22A15D8E" w14:textId="4C07FFFC" w:rsidR="001A7AAE" w:rsidRPr="00C74EF0" w:rsidRDefault="001A7AAE" w:rsidP="00751E8A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cs-CZ"/>
        </w:rPr>
      </w:pPr>
      <w:r w:rsidRPr="00C74EF0">
        <w:rPr>
          <w:rFonts w:ascii="Calibri" w:eastAsia="Times New Roman" w:hAnsi="Calibri" w:cs="Calibri"/>
          <w:b/>
          <w:sz w:val="24"/>
          <w:szCs w:val="24"/>
          <w:lang w:eastAsia="cs-CZ"/>
        </w:rPr>
        <w:t>Lékaři Neurochirurgického oddělení Nemocnice České Budějovice</w:t>
      </w:r>
      <w:r w:rsidR="00751E8A">
        <w:rPr>
          <w:rFonts w:ascii="Calibri" w:eastAsia="Times New Roman" w:hAnsi="Calibri" w:cs="Calibri"/>
          <w:b/>
          <w:sz w:val="24"/>
          <w:szCs w:val="24"/>
          <w:lang w:eastAsia="cs-CZ"/>
        </w:rPr>
        <w:t>, a.s.,</w:t>
      </w:r>
      <w:r w:rsidRPr="00C74EF0">
        <w:rPr>
          <w:rFonts w:ascii="Calibri" w:eastAsia="Times New Roman" w:hAnsi="Calibri" w:cs="Calibri"/>
          <w:b/>
          <w:sz w:val="24"/>
          <w:szCs w:val="24"/>
          <w:lang w:eastAsia="cs-CZ"/>
        </w:rPr>
        <w:t xml:space="preserve"> zavedli v červnu 2026 do klinické praxe unikátní technologii. Jako první v České republice a jako třetí tým na světě provedli operaci mozku s využitím </w:t>
      </w:r>
      <w:proofErr w:type="gramStart"/>
      <w:r w:rsidRPr="00C74EF0">
        <w:rPr>
          <w:rFonts w:ascii="Calibri" w:eastAsia="Times New Roman" w:hAnsi="Calibri" w:cs="Calibri"/>
          <w:b/>
          <w:sz w:val="24"/>
          <w:szCs w:val="24"/>
          <w:lang w:eastAsia="cs-CZ"/>
        </w:rPr>
        <w:t>3D</w:t>
      </w:r>
      <w:proofErr w:type="gramEnd"/>
      <w:r w:rsidRPr="00C74EF0">
        <w:rPr>
          <w:rFonts w:ascii="Calibri" w:eastAsia="Times New Roman" w:hAnsi="Calibri" w:cs="Calibri"/>
          <w:b/>
          <w:sz w:val="24"/>
          <w:szCs w:val="24"/>
          <w:lang w:eastAsia="cs-CZ"/>
        </w:rPr>
        <w:t xml:space="preserve"> brýlí, rozšířené reality a umělé inteligence. Novou metodu již úspěšně použili u dvou pacientů.</w:t>
      </w:r>
    </w:p>
    <w:p w14:paraId="1C1A8A6E" w14:textId="69BDB3F1" w:rsidR="001A7AAE" w:rsidRPr="00C74EF0" w:rsidRDefault="001A7AAE" w:rsidP="00751E8A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C74EF0">
        <w:rPr>
          <w:rFonts w:ascii="Calibri" w:eastAsia="Times New Roman" w:hAnsi="Calibri" w:cs="Calibri"/>
          <w:i/>
          <w:sz w:val="24"/>
          <w:szCs w:val="24"/>
          <w:lang w:eastAsia="cs-CZ"/>
        </w:rPr>
        <w:t xml:space="preserve">„Naším cílem je poskytovat pacientům péči odpovídající současným světovým trendům. Rozšířená realita představuje perspektivní technologii s významným potenciálem do budoucna a jsme rádi, že ji můžeme jako první v České republice využívat při operacích mozku, konkrétně při zavádění zevní komorové drenáže. Po pracovištích v Amsterdamu </w:t>
      </w:r>
      <w:r w:rsidRPr="001A7AAE">
        <w:rPr>
          <w:rFonts w:ascii="Calibri" w:eastAsia="Times New Roman" w:hAnsi="Calibri" w:cs="Calibri"/>
          <w:i/>
          <w:sz w:val="24"/>
          <w:szCs w:val="24"/>
          <w:lang w:eastAsia="cs-CZ"/>
        </w:rPr>
        <w:t>a </w:t>
      </w:r>
      <w:r w:rsidRPr="00C74EF0">
        <w:rPr>
          <w:rFonts w:ascii="Calibri" w:eastAsia="Times New Roman" w:hAnsi="Calibri" w:cs="Calibri"/>
          <w:i/>
          <w:sz w:val="24"/>
          <w:szCs w:val="24"/>
          <w:lang w:eastAsia="cs-CZ"/>
        </w:rPr>
        <w:t>Utrechtu se naše oddělení stalo třetím centrem na světě, které tento systém využívá. Dosud byl systém celosvětově použit u pěti pacientů,“</w:t>
      </w:r>
      <w:r w:rsidRPr="00C74EF0">
        <w:rPr>
          <w:rFonts w:ascii="Calibri" w:eastAsia="Times New Roman" w:hAnsi="Calibri" w:cs="Calibri"/>
          <w:sz w:val="24"/>
          <w:szCs w:val="24"/>
          <w:lang w:eastAsia="cs-CZ"/>
        </w:rPr>
        <w:t xml:space="preserve"> uvádí primář Neurochirurgického oddělení doc. MUDr. Jiří Fiedler, Ph.D., </w:t>
      </w:r>
      <w:r w:rsidR="00AF0C09">
        <w:rPr>
          <w:rFonts w:ascii="Calibri" w:eastAsia="Times New Roman" w:hAnsi="Calibri" w:cs="Calibri"/>
          <w:sz w:val="24"/>
          <w:szCs w:val="24"/>
          <w:lang w:eastAsia="cs-CZ"/>
        </w:rPr>
        <w:t xml:space="preserve">MBA, </w:t>
      </w:r>
      <w:bookmarkStart w:id="0" w:name="_GoBack"/>
      <w:bookmarkEnd w:id="0"/>
      <w:r w:rsidRPr="00C74EF0">
        <w:rPr>
          <w:rFonts w:ascii="Calibri" w:eastAsia="Times New Roman" w:hAnsi="Calibri" w:cs="Calibri"/>
          <w:sz w:val="24"/>
          <w:szCs w:val="24"/>
          <w:lang w:eastAsia="cs-CZ"/>
        </w:rPr>
        <w:t>který stojí za úspěšným zavedením nové metody.</w:t>
      </w:r>
    </w:p>
    <w:p w14:paraId="413D558F" w14:textId="77777777" w:rsidR="001A7AAE" w:rsidRPr="00C74EF0" w:rsidRDefault="001A7AAE" w:rsidP="00751E8A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C74EF0">
        <w:rPr>
          <w:rFonts w:ascii="Calibri" w:eastAsia="Times New Roman" w:hAnsi="Calibri" w:cs="Calibri"/>
          <w:sz w:val="24"/>
          <w:szCs w:val="24"/>
          <w:lang w:eastAsia="cs-CZ"/>
        </w:rPr>
        <w:t xml:space="preserve">Při zavádění katétru lékaři nově využívají </w:t>
      </w:r>
      <w:proofErr w:type="gramStart"/>
      <w:r w:rsidRPr="00C74EF0">
        <w:rPr>
          <w:rFonts w:ascii="Calibri" w:eastAsia="Times New Roman" w:hAnsi="Calibri" w:cs="Calibri"/>
          <w:sz w:val="24"/>
          <w:szCs w:val="24"/>
          <w:lang w:eastAsia="cs-CZ"/>
        </w:rPr>
        <w:t>3D</w:t>
      </w:r>
      <w:proofErr w:type="gramEnd"/>
      <w:r w:rsidRPr="00C74EF0">
        <w:rPr>
          <w:rFonts w:ascii="Calibri" w:eastAsia="Times New Roman" w:hAnsi="Calibri" w:cs="Calibri"/>
          <w:sz w:val="24"/>
          <w:szCs w:val="24"/>
          <w:lang w:eastAsia="cs-CZ"/>
        </w:rPr>
        <w:t xml:space="preserve"> brýle, v nichž se zobrazuje hologram důležitých mozkových struktur vytvořený s podporou umělé inteligence. Operatér ve speciálních brýlích vidí hologram přesně prostorově zarovnaný s tělem pacienta. Současně tak sleduje reálné operační pole, virtuální model mozkových struktur i naplánovanou trajektorii zavedení katétru. Hologram reaguje na pohyb operatéra a lze jej během operace bezdotykově ovládat, aniž by byla narušena sterilita operačního pole.</w:t>
      </w:r>
    </w:p>
    <w:p w14:paraId="6908203F" w14:textId="77777777" w:rsidR="001A7AAE" w:rsidRPr="00C74EF0" w:rsidRDefault="001A7AAE" w:rsidP="00751E8A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C74EF0">
        <w:rPr>
          <w:rFonts w:ascii="Calibri" w:eastAsia="Times New Roman" w:hAnsi="Calibri" w:cs="Calibri"/>
          <w:sz w:val="24"/>
          <w:szCs w:val="24"/>
          <w:lang w:eastAsia="cs-CZ"/>
        </w:rPr>
        <w:t>Trojrozměrný hologram vytváří speciální software z předoperačních CT a MR snímků konkrétního pacienta. K automatickému rozpoznání a ohraničení důležitých struktur využívá algoritmy umělé inteligence vyvinuté ve spolupráci s odborníky z nizozemského Utrechtu.</w:t>
      </w:r>
    </w:p>
    <w:p w14:paraId="77C9EDCB" w14:textId="40E70B78" w:rsidR="001A7AAE" w:rsidRPr="00C74EF0" w:rsidRDefault="001A7AAE" w:rsidP="00751E8A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C74EF0">
        <w:rPr>
          <w:rFonts w:ascii="Calibri" w:eastAsia="Times New Roman" w:hAnsi="Calibri" w:cs="Calibri"/>
          <w:sz w:val="24"/>
          <w:szCs w:val="24"/>
          <w:lang w:eastAsia="cs-CZ"/>
        </w:rPr>
        <w:t>Zevní komorová drenáž patří mezi základní neurochirurgické výkony využívané zejména u</w:t>
      </w:r>
      <w:r>
        <w:rPr>
          <w:rFonts w:ascii="Calibri" w:eastAsia="Times New Roman" w:hAnsi="Calibri" w:cs="Calibri"/>
          <w:sz w:val="24"/>
          <w:szCs w:val="24"/>
          <w:lang w:eastAsia="cs-CZ"/>
        </w:rPr>
        <w:t> </w:t>
      </w:r>
      <w:r w:rsidRPr="00C74EF0">
        <w:rPr>
          <w:rFonts w:ascii="Calibri" w:eastAsia="Times New Roman" w:hAnsi="Calibri" w:cs="Calibri"/>
          <w:sz w:val="24"/>
          <w:szCs w:val="24"/>
          <w:lang w:eastAsia="cs-CZ"/>
        </w:rPr>
        <w:t>pacientů s hydrocefalem nebo zvýšeným nitrolebním tlakem. Přestože jde o rutinní výkon, přesnost zavedení katétru mohou ovlivnit individuální anatomické poměry pacienta, například deformace komorového systému nebo posun středních struktur mozku. Rozšířená realita může být pro operatéra přínosná zejména u pacientů s úzkým komorovým systémem.</w:t>
      </w:r>
    </w:p>
    <w:p w14:paraId="18B48DF1" w14:textId="77777777" w:rsidR="001A7AAE" w:rsidRPr="00C74EF0" w:rsidRDefault="001A7AAE" w:rsidP="00751E8A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C74EF0">
        <w:rPr>
          <w:rFonts w:ascii="Calibri" w:eastAsia="Times New Roman" w:hAnsi="Calibri" w:cs="Calibri"/>
          <w:sz w:val="24"/>
          <w:szCs w:val="24"/>
          <w:lang w:eastAsia="cs-CZ"/>
        </w:rPr>
        <w:t>Neurochirurgické oddělení tuto technologii aktivně využívá již tři roky. Dosud sloužila především k plánování operací mozkových nádorů a výkonů v oblasti cévní neurochirurgie, při nichž lékařům pomáhala lépe se orientovat v anatomických poměrech a připravit optimální postup zákroku. Její využití přímo během operace představuje významný technologický milník.</w:t>
      </w:r>
    </w:p>
    <w:p w14:paraId="61B62081" w14:textId="77777777" w:rsidR="001A7AAE" w:rsidRPr="00C74EF0" w:rsidRDefault="001A7AAE" w:rsidP="00751E8A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C74EF0">
        <w:rPr>
          <w:rFonts w:ascii="Calibri" w:eastAsia="Times New Roman" w:hAnsi="Calibri" w:cs="Calibri"/>
          <w:i/>
          <w:sz w:val="24"/>
          <w:szCs w:val="24"/>
          <w:lang w:eastAsia="cs-CZ"/>
        </w:rPr>
        <w:t xml:space="preserve">„Zavádění moderních informačních technologií využívajících umělou inteligenci vyžaduje důkladnou přípravu, ověření a splnění legislativních požadavků. Prioritou zůstává bezpečnost </w:t>
      </w:r>
      <w:r w:rsidRPr="00C74EF0">
        <w:rPr>
          <w:rFonts w:ascii="Calibri" w:eastAsia="Times New Roman" w:hAnsi="Calibri" w:cs="Calibri"/>
          <w:i/>
          <w:sz w:val="24"/>
          <w:szCs w:val="24"/>
          <w:lang w:eastAsia="cs-CZ"/>
        </w:rPr>
        <w:lastRenderedPageBreak/>
        <w:t>pacienta a ochrana jeho dat. Systém všechny tyto požadavky splňuje, proto jej můžeme využívat také přímo při operačních výkonech,“</w:t>
      </w:r>
      <w:r w:rsidRPr="00C74EF0">
        <w:rPr>
          <w:rFonts w:ascii="Calibri" w:eastAsia="Times New Roman" w:hAnsi="Calibri" w:cs="Calibri"/>
          <w:sz w:val="24"/>
          <w:szCs w:val="24"/>
          <w:lang w:eastAsia="cs-CZ"/>
        </w:rPr>
        <w:t xml:space="preserve"> dodává primář Fiedler.</w:t>
      </w:r>
    </w:p>
    <w:p w14:paraId="2309D96B" w14:textId="27946DD9" w:rsidR="001A7AAE" w:rsidRPr="00C74EF0" w:rsidRDefault="001A7AAE" w:rsidP="00751E8A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C74EF0">
        <w:rPr>
          <w:rFonts w:ascii="Calibri" w:eastAsia="Times New Roman" w:hAnsi="Calibri" w:cs="Calibri"/>
          <w:sz w:val="24"/>
          <w:szCs w:val="24"/>
          <w:lang w:eastAsia="cs-CZ"/>
        </w:rPr>
        <w:t>Zavedení inovativní technologie do klinické praxe podpořila také Vědecká rada Nemocnice České Budějovice, která projektu prostřednictvím Fondu podpory vědeckovýzkumného rozvoje udělila grant ve výši jednoho milionu korun.</w:t>
      </w:r>
    </w:p>
    <w:p w14:paraId="4BE6AE92" w14:textId="77777777" w:rsidR="001A7AAE" w:rsidRPr="00C74EF0" w:rsidRDefault="001A7AAE" w:rsidP="00751E8A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C74EF0">
        <w:rPr>
          <w:rFonts w:ascii="Calibri" w:eastAsia="Times New Roman" w:hAnsi="Calibri" w:cs="Calibri"/>
          <w:sz w:val="24"/>
          <w:szCs w:val="24"/>
          <w:lang w:eastAsia="cs-CZ"/>
        </w:rPr>
        <w:t>Grant umožní týmu pokračovat v klinickém využívání technologie a současně systematicky vyhodnotit její přínos. Výzkum se zaměří na přesnost zavádění katétru zevní komorové drenáže, bezpečnost pacientů a možnosti širšího využití rozšířené reality v neurochirurgii. Získaná data poslouží jako podklad pro odborné publikace i další rozvoj této metody.</w:t>
      </w:r>
    </w:p>
    <w:p w14:paraId="27059141" w14:textId="303FD6A7" w:rsidR="00E955E7" w:rsidRPr="001E2132" w:rsidRDefault="00E955E7" w:rsidP="001A7AAE">
      <w:pPr>
        <w:pStyle w:val="Textkomente"/>
        <w:jc w:val="both"/>
        <w:rPr>
          <w:rFonts w:ascii="Calibri" w:eastAsia="NSimSun" w:hAnsi="Calibri" w:cs="Calibri"/>
          <w:kern w:val="2"/>
          <w:sz w:val="24"/>
          <w:szCs w:val="24"/>
          <w:lang w:eastAsia="zh-CN" w:bidi="hi-IN"/>
        </w:rPr>
      </w:pPr>
    </w:p>
    <w:sectPr w:rsidR="00E955E7" w:rsidRPr="001E213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567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C53BF6" w14:textId="77777777" w:rsidR="00BC2D1A" w:rsidRDefault="00BC2D1A">
      <w:pPr>
        <w:spacing w:after="0" w:line="240" w:lineRule="auto"/>
      </w:pPr>
      <w:r>
        <w:separator/>
      </w:r>
    </w:p>
  </w:endnote>
  <w:endnote w:type="continuationSeparator" w:id="0">
    <w:p w14:paraId="459E2F8F" w14:textId="77777777" w:rsidR="00BC2D1A" w:rsidRDefault="00BC2D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D4A9A1" w14:textId="77777777" w:rsidR="00E72AF1" w:rsidRDefault="00E72AF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24DFDC" w14:textId="77777777" w:rsidR="00E72AF1" w:rsidRDefault="00F95994">
    <w:pPr>
      <w:pStyle w:val="Zpat"/>
      <w:spacing w:before="240"/>
      <w:rPr>
        <w:b/>
        <w:sz w:val="20"/>
      </w:rPr>
    </w:pPr>
    <w:r>
      <w:rPr>
        <w:noProof/>
      </w:rPr>
      <w:drawing>
        <wp:anchor distT="0" distB="0" distL="114300" distR="114300" simplePos="0" relativeHeight="251657216" behindDoc="1" locked="0" layoutInCell="0" allowOverlap="1" wp14:anchorId="31E553D7" wp14:editId="45CE31C0">
          <wp:simplePos x="0" y="0"/>
          <wp:positionH relativeFrom="column">
            <wp:posOffset>3696335</wp:posOffset>
          </wp:positionH>
          <wp:positionV relativeFrom="paragraph">
            <wp:posOffset>166370</wp:posOffset>
          </wp:positionV>
          <wp:extent cx="2019300" cy="609600"/>
          <wp:effectExtent l="0" t="0" r="0" b="0"/>
          <wp:wrapSquare wrapText="bothSides"/>
          <wp:docPr id="2" name="Obrázek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sz w:val="20"/>
      </w:rPr>
      <w:t>Kontakt pro novináře:</w:t>
    </w:r>
  </w:p>
  <w:p w14:paraId="45ACFB33" w14:textId="77777777" w:rsidR="00E72AF1" w:rsidRDefault="00F95994">
    <w:pPr>
      <w:pStyle w:val="Zpat"/>
      <w:tabs>
        <w:tab w:val="clear" w:pos="4536"/>
        <w:tab w:val="left" w:pos="3544"/>
      </w:tabs>
      <w:rPr>
        <w:sz w:val="20"/>
      </w:rPr>
    </w:pPr>
    <w:r>
      <w:rPr>
        <w:sz w:val="20"/>
      </w:rPr>
      <w:t>Ing. Iva Nováková, MBA</w:t>
    </w:r>
  </w:p>
  <w:p w14:paraId="182DAC2C" w14:textId="77777777" w:rsidR="00E72AF1" w:rsidRDefault="00F95994">
    <w:pPr>
      <w:pStyle w:val="Zpat"/>
      <w:tabs>
        <w:tab w:val="clear" w:pos="4536"/>
        <w:tab w:val="left" w:pos="3544"/>
      </w:tabs>
      <w:rPr>
        <w:sz w:val="20"/>
      </w:rPr>
    </w:pPr>
    <w:r>
      <w:rPr>
        <w:sz w:val="20"/>
      </w:rPr>
      <w:t>+420 702 210 238</w:t>
    </w:r>
  </w:p>
  <w:p w14:paraId="2B32C2E4" w14:textId="77777777" w:rsidR="00E72AF1" w:rsidRDefault="00F95994">
    <w:pPr>
      <w:pStyle w:val="Zpat"/>
      <w:tabs>
        <w:tab w:val="clear" w:pos="4536"/>
        <w:tab w:val="left" w:pos="3544"/>
      </w:tabs>
    </w:pPr>
    <w:r>
      <w:rPr>
        <w:sz w:val="20"/>
      </w:rPr>
      <w:t>novakova.iva@nemcb.cz</w:t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AF541A" w14:textId="77777777" w:rsidR="00E72AF1" w:rsidRDefault="00F95994">
    <w:pPr>
      <w:pStyle w:val="Zpat"/>
      <w:spacing w:before="240"/>
      <w:rPr>
        <w:b/>
        <w:sz w:val="20"/>
      </w:rPr>
    </w:pPr>
    <w:r>
      <w:rPr>
        <w:noProof/>
      </w:rPr>
      <w:drawing>
        <wp:anchor distT="0" distB="0" distL="114300" distR="114300" simplePos="0" relativeHeight="251658240" behindDoc="1" locked="0" layoutInCell="0" allowOverlap="1" wp14:anchorId="12577A01" wp14:editId="40F03761">
          <wp:simplePos x="0" y="0"/>
          <wp:positionH relativeFrom="column">
            <wp:posOffset>3696335</wp:posOffset>
          </wp:positionH>
          <wp:positionV relativeFrom="paragraph">
            <wp:posOffset>166370</wp:posOffset>
          </wp:positionV>
          <wp:extent cx="2019300" cy="609600"/>
          <wp:effectExtent l="0" t="0" r="0" b="0"/>
          <wp:wrapSquare wrapText="bothSides"/>
          <wp:docPr id="3" name="Obrázek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sz w:val="20"/>
      </w:rPr>
      <w:t>Kontakt pro novináře:</w:t>
    </w:r>
  </w:p>
  <w:p w14:paraId="7A3A5929" w14:textId="77777777" w:rsidR="00E72AF1" w:rsidRDefault="00F95994">
    <w:pPr>
      <w:pStyle w:val="Zpat"/>
      <w:tabs>
        <w:tab w:val="clear" w:pos="4536"/>
        <w:tab w:val="left" w:pos="3544"/>
      </w:tabs>
      <w:rPr>
        <w:sz w:val="20"/>
      </w:rPr>
    </w:pPr>
    <w:r>
      <w:rPr>
        <w:sz w:val="20"/>
      </w:rPr>
      <w:t>Ing. Iva Nováková, MBA</w:t>
    </w:r>
  </w:p>
  <w:p w14:paraId="2B7B7381" w14:textId="77777777" w:rsidR="00E72AF1" w:rsidRDefault="00F95994">
    <w:pPr>
      <w:pStyle w:val="Zpat"/>
      <w:tabs>
        <w:tab w:val="clear" w:pos="4536"/>
        <w:tab w:val="left" w:pos="3544"/>
      </w:tabs>
      <w:rPr>
        <w:sz w:val="20"/>
      </w:rPr>
    </w:pPr>
    <w:r>
      <w:rPr>
        <w:sz w:val="20"/>
      </w:rPr>
      <w:t>+420 702 210 238</w:t>
    </w:r>
  </w:p>
  <w:p w14:paraId="3A0AEE36" w14:textId="77777777" w:rsidR="00E72AF1" w:rsidRDefault="00F95994">
    <w:pPr>
      <w:pStyle w:val="Zpat"/>
      <w:tabs>
        <w:tab w:val="clear" w:pos="4536"/>
        <w:tab w:val="left" w:pos="3544"/>
      </w:tabs>
    </w:pPr>
    <w:r>
      <w:rPr>
        <w:sz w:val="20"/>
      </w:rPr>
      <w:t>novakova.iva@nemcb.cz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2E88FA" w14:textId="77777777" w:rsidR="00BC2D1A" w:rsidRDefault="00BC2D1A">
      <w:pPr>
        <w:spacing w:after="0" w:line="240" w:lineRule="auto"/>
      </w:pPr>
      <w:r>
        <w:separator/>
      </w:r>
    </w:p>
  </w:footnote>
  <w:footnote w:type="continuationSeparator" w:id="0">
    <w:p w14:paraId="289EB3B0" w14:textId="77777777" w:rsidR="00BC2D1A" w:rsidRDefault="00BC2D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2B960B" w14:textId="77777777" w:rsidR="00E72AF1" w:rsidRDefault="00E72AF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94A623" w14:textId="77777777" w:rsidR="00E72AF1" w:rsidRDefault="00F95994">
    <w:pPr>
      <w:pStyle w:val="Zhlav"/>
      <w:spacing w:after="120"/>
      <w:jc w:val="center"/>
      <w:rPr>
        <w:sz w:val="24"/>
      </w:rPr>
    </w:pPr>
    <w:r>
      <w:rPr>
        <w:sz w:val="24"/>
      </w:rPr>
      <w:t>Nemocnice České Budějovice, a.s.</w:t>
    </w:r>
  </w:p>
  <w:p w14:paraId="3BB64789" w14:textId="77777777" w:rsidR="00E72AF1" w:rsidRDefault="00F95994">
    <w:pPr>
      <w:pStyle w:val="Zhlav"/>
      <w:shd w:val="clear" w:color="auto" w:fill="0A54A0"/>
      <w:spacing w:after="240"/>
      <w:jc w:val="center"/>
      <w:rPr>
        <w:b/>
        <w:color w:val="FFFFFF" w:themeColor="background1"/>
        <w:sz w:val="24"/>
      </w:rPr>
    </w:pPr>
    <w:r>
      <w:rPr>
        <w:b/>
        <w:color w:val="FFFFFF" w:themeColor="background1"/>
        <w:sz w:val="24"/>
      </w:rPr>
      <w:t>OFICIÁLNÍ TISKOVÁ ZPRÁVA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380B32" w14:textId="77777777" w:rsidR="00E72AF1" w:rsidRDefault="00F95994">
    <w:pPr>
      <w:pStyle w:val="Zhlav"/>
      <w:spacing w:after="120"/>
      <w:jc w:val="center"/>
      <w:rPr>
        <w:sz w:val="24"/>
      </w:rPr>
    </w:pPr>
    <w:r>
      <w:rPr>
        <w:sz w:val="24"/>
      </w:rPr>
      <w:t>Nemocnice České Budějovice, a.s.</w:t>
    </w:r>
  </w:p>
  <w:p w14:paraId="7F123488" w14:textId="77777777" w:rsidR="00E72AF1" w:rsidRDefault="00F95994">
    <w:pPr>
      <w:pStyle w:val="Zhlav"/>
      <w:shd w:val="clear" w:color="auto" w:fill="0A54A0"/>
      <w:spacing w:after="240"/>
      <w:jc w:val="center"/>
      <w:rPr>
        <w:b/>
        <w:color w:val="FFFFFF" w:themeColor="background1"/>
        <w:sz w:val="24"/>
      </w:rPr>
    </w:pPr>
    <w:r>
      <w:rPr>
        <w:b/>
        <w:color w:val="FFFFFF" w:themeColor="background1"/>
        <w:sz w:val="24"/>
      </w:rPr>
      <w:t>OFICIÁLNÍ TISKOVÁ ZPRÁVA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E6196B"/>
    <w:multiLevelType w:val="multilevel"/>
    <w:tmpl w:val="16E6196B"/>
    <w:lvl w:ilvl="0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8A51450"/>
    <w:multiLevelType w:val="hybridMultilevel"/>
    <w:tmpl w:val="B046ED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AF1"/>
    <w:rsid w:val="0001761F"/>
    <w:rsid w:val="00026791"/>
    <w:rsid w:val="00046C7C"/>
    <w:rsid w:val="00070538"/>
    <w:rsid w:val="000958AF"/>
    <w:rsid w:val="000A70F5"/>
    <w:rsid w:val="000C6732"/>
    <w:rsid w:val="000E3009"/>
    <w:rsid w:val="000F016F"/>
    <w:rsid w:val="001A764F"/>
    <w:rsid w:val="001A7AAE"/>
    <w:rsid w:val="001E2132"/>
    <w:rsid w:val="001E26D2"/>
    <w:rsid w:val="0024367A"/>
    <w:rsid w:val="002E5862"/>
    <w:rsid w:val="003313A1"/>
    <w:rsid w:val="003322B8"/>
    <w:rsid w:val="003669E0"/>
    <w:rsid w:val="00373712"/>
    <w:rsid w:val="003745B9"/>
    <w:rsid w:val="00392921"/>
    <w:rsid w:val="003A5C55"/>
    <w:rsid w:val="003B6B7F"/>
    <w:rsid w:val="00485C3B"/>
    <w:rsid w:val="004E5A7C"/>
    <w:rsid w:val="004F4042"/>
    <w:rsid w:val="0057083B"/>
    <w:rsid w:val="005A265C"/>
    <w:rsid w:val="005C0E44"/>
    <w:rsid w:val="00607963"/>
    <w:rsid w:val="00613D8B"/>
    <w:rsid w:val="00636A74"/>
    <w:rsid w:val="00636F53"/>
    <w:rsid w:val="006418DB"/>
    <w:rsid w:val="0065331E"/>
    <w:rsid w:val="0067334B"/>
    <w:rsid w:val="00687817"/>
    <w:rsid w:val="00690058"/>
    <w:rsid w:val="006D37BD"/>
    <w:rsid w:val="006D7914"/>
    <w:rsid w:val="006E4ECF"/>
    <w:rsid w:val="007238F1"/>
    <w:rsid w:val="00751E8A"/>
    <w:rsid w:val="0078695C"/>
    <w:rsid w:val="007C5A3E"/>
    <w:rsid w:val="008319F1"/>
    <w:rsid w:val="0084595A"/>
    <w:rsid w:val="00851291"/>
    <w:rsid w:val="0085135C"/>
    <w:rsid w:val="008604D0"/>
    <w:rsid w:val="00861B86"/>
    <w:rsid w:val="00866487"/>
    <w:rsid w:val="008767BA"/>
    <w:rsid w:val="008777BF"/>
    <w:rsid w:val="00892365"/>
    <w:rsid w:val="008B0033"/>
    <w:rsid w:val="008F1222"/>
    <w:rsid w:val="008F2675"/>
    <w:rsid w:val="00973DA1"/>
    <w:rsid w:val="009905F6"/>
    <w:rsid w:val="00A219A8"/>
    <w:rsid w:val="00A25753"/>
    <w:rsid w:val="00AC3D35"/>
    <w:rsid w:val="00AC5F12"/>
    <w:rsid w:val="00AF0C09"/>
    <w:rsid w:val="00BC2D1A"/>
    <w:rsid w:val="00BE45C2"/>
    <w:rsid w:val="00BE7BF5"/>
    <w:rsid w:val="00C40F36"/>
    <w:rsid w:val="00C91E98"/>
    <w:rsid w:val="00CE25F7"/>
    <w:rsid w:val="00D34204"/>
    <w:rsid w:val="00D90837"/>
    <w:rsid w:val="00DA7DBB"/>
    <w:rsid w:val="00E53255"/>
    <w:rsid w:val="00E619F9"/>
    <w:rsid w:val="00E72AF1"/>
    <w:rsid w:val="00E955E7"/>
    <w:rsid w:val="00EB0BC2"/>
    <w:rsid w:val="00EE44DA"/>
    <w:rsid w:val="00F14BEA"/>
    <w:rsid w:val="00F3567B"/>
    <w:rsid w:val="00F44BE9"/>
    <w:rsid w:val="00F95994"/>
    <w:rsid w:val="00FB2B3F"/>
    <w:rsid w:val="00FC4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D290D"/>
  <w15:docId w15:val="{423E621A-79C5-42E6-B81F-2395E1FBD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90D76"/>
    <w:pPr>
      <w:spacing w:after="160" w:line="259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490D76"/>
    <w:pPr>
      <w:keepNext/>
      <w:keepLines/>
      <w:spacing w:after="240"/>
      <w:outlineLvl w:val="0"/>
    </w:pPr>
    <w:rPr>
      <w:rFonts w:asciiTheme="majorHAnsi" w:eastAsiaTheme="majorEastAsia" w:hAnsiTheme="majorHAnsi" w:cstheme="majorBidi"/>
      <w:b/>
      <w:color w:val="000000" w:themeColor="dark1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F6BB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77F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490D76"/>
  </w:style>
  <w:style w:type="character" w:customStyle="1" w:styleId="ZpatChar">
    <w:name w:val="Zápatí Char"/>
    <w:basedOn w:val="Standardnpsmoodstavce"/>
    <w:link w:val="Zpat"/>
    <w:uiPriority w:val="99"/>
    <w:qFormat/>
    <w:rsid w:val="00490D76"/>
  </w:style>
  <w:style w:type="character" w:customStyle="1" w:styleId="Nadpis1Char">
    <w:name w:val="Nadpis 1 Char"/>
    <w:basedOn w:val="Standardnpsmoodstavce"/>
    <w:link w:val="Nadpis1"/>
    <w:uiPriority w:val="9"/>
    <w:qFormat/>
    <w:rsid w:val="00490D76"/>
    <w:rPr>
      <w:rFonts w:asciiTheme="majorHAnsi" w:eastAsiaTheme="majorEastAsia" w:hAnsiTheme="majorHAnsi" w:cstheme="majorBidi"/>
      <w:b/>
      <w:color w:val="000000" w:themeColor="dark1"/>
      <w:sz w:val="32"/>
      <w:szCs w:val="32"/>
    </w:rPr>
  </w:style>
  <w:style w:type="character" w:styleId="Hypertextovodkaz">
    <w:name w:val="Hyperlink"/>
    <w:basedOn w:val="Standardnpsmoodstavce"/>
    <w:uiPriority w:val="99"/>
    <w:unhideWhenUsed/>
    <w:rsid w:val="00490D76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nhideWhenUsed/>
    <w:qFormat/>
    <w:rsid w:val="00490D76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qFormat/>
    <w:rsid w:val="00490D76"/>
    <w:rPr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490D76"/>
    <w:rPr>
      <w:b/>
      <w:bCs/>
      <w:sz w:val="20"/>
      <w:szCs w:val="20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490D7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Standardnpsmoodstavce"/>
    <w:qFormat/>
    <w:rsid w:val="00E55223"/>
  </w:style>
  <w:style w:type="character" w:styleId="Siln">
    <w:name w:val="Strong"/>
    <w:uiPriority w:val="22"/>
    <w:qFormat/>
    <w:rsid w:val="00651A53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qFormat/>
    <w:rsid w:val="00FC77F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whitespace-normal">
    <w:name w:val="whitespace-normal"/>
    <w:basedOn w:val="Standardnpsmoodstavce"/>
    <w:qFormat/>
    <w:rsid w:val="00FC77F6"/>
  </w:style>
  <w:style w:type="character" w:customStyle="1" w:styleId="Nadpis2Char">
    <w:name w:val="Nadpis 2 Char"/>
    <w:basedOn w:val="Standardnpsmoodstavce"/>
    <w:link w:val="Nadpis2"/>
    <w:uiPriority w:val="9"/>
    <w:semiHidden/>
    <w:qFormat/>
    <w:rsid w:val="007F6BB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slodku">
    <w:name w:val="line number"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 Unicode M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 Unicode MS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490D76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490D76"/>
    <w:pPr>
      <w:tabs>
        <w:tab w:val="center" w:pos="4536"/>
        <w:tab w:val="right" w:pos="9072"/>
      </w:tabs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490D76"/>
    <w:pPr>
      <w:ind w:left="720"/>
      <w:contextualSpacing/>
    </w:pPr>
  </w:style>
  <w:style w:type="paragraph" w:styleId="Bezmezer">
    <w:name w:val="No Spacing"/>
    <w:uiPriority w:val="1"/>
    <w:qFormat/>
    <w:rsid w:val="00490D7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komente">
    <w:name w:val="annotation text"/>
    <w:basedOn w:val="Normln"/>
    <w:link w:val="TextkomenteChar"/>
    <w:unhideWhenUsed/>
    <w:rsid w:val="00490D76"/>
    <w:pPr>
      <w:spacing w:line="240" w:lineRule="auto"/>
    </w:pPr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490D76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490D76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unhideWhenUsed/>
    <w:qFormat/>
    <w:rsid w:val="00651A5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uiPriority w:val="99"/>
    <w:semiHidden/>
    <w:qFormat/>
    <w:rsid w:val="00197AB1"/>
  </w:style>
  <w:style w:type="paragraph" w:customStyle="1" w:styleId="Textbody">
    <w:name w:val="Text body"/>
    <w:basedOn w:val="Normln"/>
    <w:qFormat/>
    <w:rsid w:val="00D94892"/>
    <w:pPr>
      <w:spacing w:after="140" w:line="276" w:lineRule="auto"/>
      <w:textAlignment w:val="baseline"/>
    </w:pPr>
    <w:rPr>
      <w:rFonts w:ascii="Liberation Serif" w:eastAsia="NSimSun" w:hAnsi="Liberation Serif" w:cs="Arial Unicode MS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389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 2007 - 2010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37E0264-4F2D-45C0-A84D-9DA49C5F6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512</Words>
  <Characters>3025</Characters>
  <Application>Microsoft Office Word</Application>
  <DocSecurity>4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Duco</dc:creator>
  <dc:description/>
  <cp:lastModifiedBy>Mgr. et Mgr. Aneta Jirušová</cp:lastModifiedBy>
  <cp:revision>2</cp:revision>
  <cp:lastPrinted>2026-07-16T06:42:00Z</cp:lastPrinted>
  <dcterms:created xsi:type="dcterms:W3CDTF">2026-07-16T08:09:00Z</dcterms:created>
  <dcterms:modified xsi:type="dcterms:W3CDTF">2026-07-16T08:09:00Z</dcterms:modified>
  <dc:language>cs-CZ</dc:language>
</cp:coreProperties>
</file>