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7A80" w14:textId="05F86049" w:rsidR="004A7909" w:rsidRPr="008D25AC" w:rsidRDefault="003E3286" w:rsidP="00941330">
      <w:pPr>
        <w:pStyle w:val="Zhlav"/>
        <w:spacing w:before="480" w:after="480"/>
        <w:jc w:val="both"/>
        <w:rPr>
          <w:rFonts w:ascii="Ebrima" w:hAnsi="Ebrima"/>
          <w:sz w:val="21"/>
          <w:szCs w:val="21"/>
        </w:rPr>
      </w:pPr>
      <w:r w:rsidRPr="008D25AC">
        <w:rPr>
          <w:rFonts w:ascii="Ebrima" w:hAnsi="Ebrima"/>
          <w:sz w:val="21"/>
          <w:szCs w:val="21"/>
        </w:rPr>
        <w:tab/>
      </w:r>
      <w:r w:rsidRPr="008D25AC">
        <w:rPr>
          <w:rFonts w:ascii="Ebrima" w:hAnsi="Ebrima"/>
          <w:sz w:val="21"/>
          <w:szCs w:val="21"/>
        </w:rPr>
        <w:tab/>
      </w:r>
      <w:r w:rsidR="001601C6" w:rsidRPr="008D25AC">
        <w:rPr>
          <w:rFonts w:ascii="Ebrima" w:hAnsi="Ebrima"/>
          <w:sz w:val="21"/>
          <w:szCs w:val="21"/>
        </w:rPr>
        <w:t>V </w:t>
      </w:r>
      <w:r w:rsidR="004A7909" w:rsidRPr="008D25AC">
        <w:rPr>
          <w:rFonts w:ascii="Ebrima" w:hAnsi="Ebrima"/>
          <w:sz w:val="21"/>
          <w:szCs w:val="21"/>
        </w:rPr>
        <w:t>Českých Budějovicích</w:t>
      </w:r>
      <w:r w:rsidR="001601C6" w:rsidRPr="008D25AC">
        <w:rPr>
          <w:rFonts w:ascii="Ebrima" w:hAnsi="Ebrima"/>
          <w:sz w:val="21"/>
          <w:szCs w:val="21"/>
        </w:rPr>
        <w:t xml:space="preserve"> </w:t>
      </w:r>
      <w:r w:rsidR="00BE7C9B">
        <w:rPr>
          <w:rFonts w:ascii="Ebrima" w:hAnsi="Ebrima"/>
          <w:sz w:val="21"/>
          <w:szCs w:val="21"/>
        </w:rPr>
        <w:t>21</w:t>
      </w:r>
      <w:r w:rsidR="001601C6" w:rsidRPr="008D25AC">
        <w:rPr>
          <w:rFonts w:ascii="Ebrima" w:hAnsi="Ebrima"/>
          <w:sz w:val="21"/>
          <w:szCs w:val="21"/>
        </w:rPr>
        <w:t>. února 2025</w:t>
      </w:r>
    </w:p>
    <w:p w14:paraId="3B06C472" w14:textId="77777777" w:rsidR="00BE7C9B" w:rsidRPr="0065060E" w:rsidRDefault="00BE7C9B" w:rsidP="00BE7C9B">
      <w:pPr>
        <w:rPr>
          <w:b/>
          <w:bCs/>
          <w:sz w:val="24"/>
          <w:szCs w:val="24"/>
        </w:rPr>
      </w:pPr>
      <w:r w:rsidRPr="0065060E">
        <w:rPr>
          <w:b/>
          <w:bCs/>
          <w:sz w:val="24"/>
          <w:szCs w:val="24"/>
        </w:rPr>
        <w:t>Českobudějovická nemocnice se řadí k elitním chirurgickým pracovištím</w:t>
      </w:r>
    </w:p>
    <w:p w14:paraId="0DAB2415" w14:textId="77777777" w:rsidR="00BE7C9B" w:rsidRPr="0065060E" w:rsidRDefault="00BE7C9B" w:rsidP="004713BC">
      <w:pPr>
        <w:jc w:val="both"/>
        <w:rPr>
          <w:b/>
          <w:bCs/>
        </w:rPr>
      </w:pPr>
      <w:r w:rsidRPr="0065060E">
        <w:rPr>
          <w:b/>
          <w:bCs/>
        </w:rPr>
        <w:t xml:space="preserve">Jen 11 českých nemocnic se může pyšnit statutem centra vysoce specializované chirurgické péče pro oblast </w:t>
      </w:r>
      <w:proofErr w:type="spellStart"/>
      <w:r w:rsidRPr="0065060E">
        <w:rPr>
          <w:b/>
          <w:bCs/>
        </w:rPr>
        <w:t>hepatopankreatobiliárních</w:t>
      </w:r>
      <w:proofErr w:type="spellEnd"/>
      <w:r w:rsidRPr="0065060E">
        <w:rPr>
          <w:b/>
          <w:bCs/>
        </w:rPr>
        <w:t xml:space="preserve"> onemocnění a zároveň statutem centra vysoce specializované chirurgické péče pro oblast karcinomu rekta. Nemocnice České Budějovice je mezi </w:t>
      </w:r>
      <w:r>
        <w:rPr>
          <w:b/>
          <w:bCs/>
        </w:rPr>
        <w:t xml:space="preserve">těmito </w:t>
      </w:r>
      <w:r w:rsidRPr="0065060E">
        <w:rPr>
          <w:b/>
          <w:bCs/>
        </w:rPr>
        <w:t xml:space="preserve">elitními pracovišti, provádějícími </w:t>
      </w:r>
      <w:r>
        <w:rPr>
          <w:b/>
          <w:bCs/>
        </w:rPr>
        <w:t xml:space="preserve">uvedené </w:t>
      </w:r>
      <w:r w:rsidRPr="0065060E">
        <w:rPr>
          <w:b/>
          <w:bCs/>
        </w:rPr>
        <w:t>náročné operace.</w:t>
      </w:r>
    </w:p>
    <w:p w14:paraId="22CAABBA" w14:textId="77777777" w:rsidR="00BE7C9B" w:rsidRDefault="00BE7C9B" w:rsidP="004713BC">
      <w:pPr>
        <w:jc w:val="both"/>
      </w:pPr>
    </w:p>
    <w:p w14:paraId="39BFC4B5" w14:textId="24927CCE" w:rsidR="00BE7C9B" w:rsidRDefault="00BE7C9B" w:rsidP="004713BC">
      <w:pPr>
        <w:jc w:val="both"/>
      </w:pPr>
      <w:r>
        <w:t>Zvyšující se náročnost a individualizace požadavků na vedení specializované léčebné péče v chirurgii nádorových onemocnění klade zvýšené požadavky na vytvoření a rozvoj potřebné erudice všech členů multidisciplinárního týmu. Soustředění vybraných výkonů do center je důležité nejen z hlediska chirurgické erudice operatéra, ale také pro nezbytnou nepřetržitou dostupnost souvisejících oborů návazné intenzivní péče a pracovišť komplementu.</w:t>
      </w:r>
    </w:p>
    <w:p w14:paraId="0DC47ED4" w14:textId="77777777" w:rsidR="00BE7C9B" w:rsidRDefault="00BE7C9B" w:rsidP="004713BC">
      <w:pPr>
        <w:jc w:val="both"/>
      </w:pPr>
      <w:r>
        <w:t xml:space="preserve">O statut centra vysoce specializované chirurgické péče pro oblast </w:t>
      </w:r>
      <w:proofErr w:type="spellStart"/>
      <w:r>
        <w:t>hepatopankreatobiliárních</w:t>
      </w:r>
      <w:proofErr w:type="spellEnd"/>
      <w:r>
        <w:t xml:space="preserve"> (HPB) onemocnění žádalo 19 pracovišť, podmínky splnilo 13 z nich. Mezi nimi jako jedno ze dvou nefakultních pracovišť i Chirurgické oddělení Nemocnice České Budějovice.</w:t>
      </w:r>
    </w:p>
    <w:p w14:paraId="46423427" w14:textId="68B6B841" w:rsidR="00BE7C9B" w:rsidRPr="004713BC" w:rsidRDefault="00BE7C9B" w:rsidP="004713BC">
      <w:pPr>
        <w:jc w:val="both"/>
      </w:pPr>
      <w:r w:rsidRPr="0065060E">
        <w:rPr>
          <w:i/>
          <w:iCs/>
        </w:rPr>
        <w:t>„Chirurgické oddělení českobudějovické nemocnice se zabývá chirurgií jater, slinivky břišní a žlučových cest dlouhá léta, jde o operace náročné technicky, časově i finančně. Udělení statutu HPB centra vnímáme jako ocenění kontinuální péče o tyto pacienty a snahy o neustálé zlepšování našich výsledků, které jsou srovnatelné s evropskou úrovní péče</w:t>
      </w:r>
      <w:r w:rsidR="004713BC">
        <w:rPr>
          <w:i/>
          <w:iCs/>
        </w:rPr>
        <w:t xml:space="preserve">. </w:t>
      </w:r>
      <w:r w:rsidRPr="0065060E">
        <w:rPr>
          <w:i/>
          <w:iCs/>
        </w:rPr>
        <w:t>Nemocnice disponuje ucelenou škálou specializovaných oborů</w:t>
      </w:r>
      <w:r w:rsidR="004713BC">
        <w:rPr>
          <w:i/>
          <w:iCs/>
        </w:rPr>
        <w:t xml:space="preserve"> </w:t>
      </w:r>
      <w:r w:rsidRPr="0065060E">
        <w:rPr>
          <w:i/>
          <w:iCs/>
        </w:rPr>
        <w:t>s</w:t>
      </w:r>
      <w:r w:rsidR="004713BC">
        <w:rPr>
          <w:i/>
          <w:iCs/>
        </w:rPr>
        <w:t xml:space="preserve"> </w:t>
      </w:r>
      <w:r w:rsidRPr="0065060E">
        <w:rPr>
          <w:i/>
          <w:iCs/>
        </w:rPr>
        <w:t xml:space="preserve">moderní přístrojovou technikou, které spolupracují na komplexní léčbě </w:t>
      </w:r>
      <w:proofErr w:type="spellStart"/>
      <w:r w:rsidRPr="0065060E">
        <w:rPr>
          <w:i/>
          <w:iCs/>
        </w:rPr>
        <w:t>hepatopankreatobiliárních</w:t>
      </w:r>
      <w:proofErr w:type="spellEnd"/>
      <w:r w:rsidRPr="0065060E">
        <w:rPr>
          <w:i/>
          <w:iCs/>
        </w:rPr>
        <w:t xml:space="preserve"> onemocnění. Úzce spolupracujeme se specialisty okresních nemocnic v Jihočeském kraji</w:t>
      </w:r>
      <w:r w:rsidR="004713BC">
        <w:rPr>
          <w:i/>
          <w:iCs/>
        </w:rPr>
        <w:t>,</w:t>
      </w:r>
      <w:r w:rsidRPr="0065060E">
        <w:rPr>
          <w:i/>
          <w:iCs/>
        </w:rPr>
        <w:t xml:space="preserve">“ </w:t>
      </w:r>
      <w:r w:rsidRPr="004713BC">
        <w:t>říká vedoucí lékař a specialista pro HPB chirurgii, zástupce primáře MUDr. Pavel Kožnar.</w:t>
      </w:r>
    </w:p>
    <w:p w14:paraId="74D78B4A" w14:textId="36EDEE8E" w:rsidR="00BE7C9B" w:rsidRDefault="00BE7C9B" w:rsidP="004713BC">
      <w:pPr>
        <w:jc w:val="both"/>
        <w:rPr>
          <w:i/>
          <w:iCs/>
        </w:rPr>
      </w:pPr>
      <w:r w:rsidRPr="0065060E">
        <w:rPr>
          <w:i/>
          <w:iCs/>
        </w:rPr>
        <w:t xml:space="preserve">„Naši chirurgové se průběžně školí na pracovištích v ČR i v zahraničí a jsou zapojeni do výzkumné vědecké práce. Vzhledem k nárůstu onemocnění slinivky břišní, jater a žlučových cest jsme připraveni rozšiřovat kapacitu pro tyto nemocné tak, abychom mohli operovat všechny pacienty z našeho kraje. Provádění těchto mnohahodinových operací je </w:t>
      </w:r>
      <w:r>
        <w:rPr>
          <w:i/>
          <w:iCs/>
        </w:rPr>
        <w:t xml:space="preserve">mimo jiné </w:t>
      </w:r>
      <w:r w:rsidRPr="0065060E">
        <w:rPr>
          <w:i/>
          <w:iCs/>
        </w:rPr>
        <w:t>důvodem, proč máme menší kapacitu</w:t>
      </w:r>
      <w:r w:rsidR="004713BC">
        <w:rPr>
          <w:i/>
          <w:iCs/>
        </w:rPr>
        <w:t xml:space="preserve">, </w:t>
      </w:r>
      <w:r w:rsidRPr="0065060E">
        <w:rPr>
          <w:i/>
          <w:iCs/>
        </w:rPr>
        <w:t>a tedy delší čekací dob</w:t>
      </w:r>
      <w:r>
        <w:rPr>
          <w:i/>
          <w:iCs/>
        </w:rPr>
        <w:t>y</w:t>
      </w:r>
      <w:r w:rsidRPr="0065060E">
        <w:rPr>
          <w:i/>
          <w:iCs/>
        </w:rPr>
        <w:t xml:space="preserve"> </w:t>
      </w:r>
      <w:r>
        <w:rPr>
          <w:i/>
          <w:iCs/>
        </w:rPr>
        <w:t>než ostatní nemocnice Jihočeského kraje</w:t>
      </w:r>
      <w:r w:rsidRPr="00B679FE">
        <w:rPr>
          <w:i/>
          <w:iCs/>
        </w:rPr>
        <w:t xml:space="preserve"> </w:t>
      </w:r>
      <w:r w:rsidRPr="0065060E">
        <w:rPr>
          <w:i/>
          <w:iCs/>
        </w:rPr>
        <w:t>na operace menšího rozsahu, které snesou odkladu</w:t>
      </w:r>
      <w:r w:rsidR="004713BC">
        <w:rPr>
          <w:i/>
          <w:iCs/>
        </w:rPr>
        <w:t>,</w:t>
      </w:r>
      <w:r w:rsidRPr="0065060E">
        <w:rPr>
          <w:i/>
          <w:iCs/>
        </w:rPr>
        <w:t>“</w:t>
      </w:r>
      <w:r>
        <w:rPr>
          <w:i/>
          <w:iCs/>
        </w:rPr>
        <w:t xml:space="preserve"> </w:t>
      </w:r>
      <w:r w:rsidRPr="004713BC">
        <w:t>uvádí primář Chirurgického oddělení MUDr. Petr Pták, Ph.D.</w:t>
      </w:r>
    </w:p>
    <w:p w14:paraId="1901A828" w14:textId="77777777" w:rsidR="00BE7C9B" w:rsidRDefault="00BE7C9B" w:rsidP="004713BC">
      <w:pPr>
        <w:jc w:val="both"/>
      </w:pPr>
      <w:r>
        <w:t xml:space="preserve">O statut </w:t>
      </w:r>
      <w:r w:rsidRPr="0065060E">
        <w:t>centra vysoce specializované chirurgické péče pro oblast karcinomu rekta</w:t>
      </w:r>
      <w:r>
        <w:t xml:space="preserve"> žádalo 39 pracovišť, podmínky splnilo 25 z nich. I mezi těmito vybranými pracovišti je Chirurgické oddělení Nemocnice České Budějovice, které splnilo podmínky dané MZ ČR a odbornou chirurgickou společností.  </w:t>
      </w:r>
    </w:p>
    <w:p w14:paraId="26AD73E3" w14:textId="77777777" w:rsidR="00BE7C9B" w:rsidRDefault="00BE7C9B" w:rsidP="004713BC">
      <w:pPr>
        <w:jc w:val="both"/>
      </w:pPr>
    </w:p>
    <w:p w14:paraId="28409D7C" w14:textId="77777777" w:rsidR="00BE7C9B" w:rsidRDefault="00BE7C9B" w:rsidP="004713BC">
      <w:pPr>
        <w:jc w:val="both"/>
      </w:pPr>
    </w:p>
    <w:p w14:paraId="0FC905B4" w14:textId="77777777" w:rsidR="00BE7C9B" w:rsidRDefault="00BE7C9B" w:rsidP="004713BC">
      <w:pPr>
        <w:jc w:val="both"/>
        <w:rPr>
          <w:i/>
          <w:iCs/>
        </w:rPr>
      </w:pPr>
    </w:p>
    <w:p w14:paraId="6F9CCC83" w14:textId="646D5111" w:rsidR="00BE7C9B" w:rsidRDefault="00BE7C9B" w:rsidP="004713BC">
      <w:pPr>
        <w:jc w:val="both"/>
      </w:pPr>
      <w:r w:rsidRPr="0065060E">
        <w:rPr>
          <w:i/>
          <w:iCs/>
        </w:rPr>
        <w:t xml:space="preserve">„Léčení nádorů tlustého střeva a konečníku je nosným programem naší nemocnice prakticky od vzniku Chirurgického oddělení. S nástupem nových operačních technik byly postupně zaváděny </w:t>
      </w:r>
      <w:proofErr w:type="spellStart"/>
      <w:r w:rsidRPr="0065060E">
        <w:rPr>
          <w:i/>
          <w:iCs/>
        </w:rPr>
        <w:t>miniinvazivní</w:t>
      </w:r>
      <w:proofErr w:type="spellEnd"/>
      <w:r w:rsidRPr="0065060E">
        <w:rPr>
          <w:i/>
          <w:iCs/>
        </w:rPr>
        <w:t xml:space="preserve"> postupy – laparoskopie, operační rektoskop a v poslední době robotické operace</w:t>
      </w:r>
      <w:r w:rsidR="004713BC">
        <w:rPr>
          <w:i/>
          <w:iCs/>
        </w:rPr>
        <w:t>,</w:t>
      </w:r>
      <w:r w:rsidRPr="0065060E">
        <w:rPr>
          <w:i/>
          <w:iCs/>
        </w:rPr>
        <w:t>“</w:t>
      </w:r>
      <w:r>
        <w:t xml:space="preserve"> uvedl </w:t>
      </w:r>
      <w:r w:rsidRPr="0065060E">
        <w:t xml:space="preserve">specialista </w:t>
      </w:r>
      <w:proofErr w:type="spellStart"/>
      <w:r w:rsidRPr="0065060E">
        <w:t>koloproktologie</w:t>
      </w:r>
      <w:proofErr w:type="spellEnd"/>
      <w:r w:rsidRPr="0065060E">
        <w:t xml:space="preserve"> a </w:t>
      </w:r>
      <w:proofErr w:type="spellStart"/>
      <w:r w:rsidRPr="0065060E">
        <w:t>onkochirurgie</w:t>
      </w:r>
      <w:proofErr w:type="spellEnd"/>
      <w:r w:rsidRPr="0065060E">
        <w:t>, zástupce primáře</w:t>
      </w:r>
      <w:r>
        <w:t xml:space="preserve"> MUDr. Radek Axman, Ph.D.</w:t>
      </w:r>
    </w:p>
    <w:p w14:paraId="6D5EB074" w14:textId="3A7303B3" w:rsidR="00BE7C9B" w:rsidRDefault="00BE7C9B" w:rsidP="004713BC">
      <w:pPr>
        <w:jc w:val="both"/>
      </w:pPr>
      <w:r w:rsidRPr="0065060E">
        <w:rPr>
          <w:i/>
          <w:iCs/>
        </w:rPr>
        <w:t>„Počtem operačních výkonů se řadíme k největším pracovištím v České republice. Využíváme úzké spolupráce a návaznosti na další specializovaná oddělení. Od roku 2024 jsme v rámci zdokonalování specializované péče zavedli tzv. systém ERAS (</w:t>
      </w:r>
      <w:proofErr w:type="spellStart"/>
      <w:r w:rsidRPr="0065060E">
        <w:rPr>
          <w:i/>
          <w:iCs/>
        </w:rPr>
        <w:t>Enhanced</w:t>
      </w:r>
      <w:proofErr w:type="spellEnd"/>
      <w:r w:rsidRPr="0065060E">
        <w:rPr>
          <w:i/>
          <w:iCs/>
        </w:rPr>
        <w:t xml:space="preserve"> </w:t>
      </w:r>
      <w:proofErr w:type="spellStart"/>
      <w:r w:rsidRPr="0065060E">
        <w:rPr>
          <w:i/>
          <w:iCs/>
        </w:rPr>
        <w:t>Recovery</w:t>
      </w:r>
      <w:proofErr w:type="spellEnd"/>
      <w:r w:rsidRPr="0065060E">
        <w:rPr>
          <w:i/>
          <w:iCs/>
        </w:rPr>
        <w:t xml:space="preserve"> </w:t>
      </w:r>
      <w:proofErr w:type="spellStart"/>
      <w:r w:rsidRPr="0065060E">
        <w:rPr>
          <w:i/>
          <w:iCs/>
        </w:rPr>
        <w:t>After</w:t>
      </w:r>
      <w:proofErr w:type="spellEnd"/>
      <w:r w:rsidRPr="0065060E">
        <w:rPr>
          <w:i/>
          <w:iCs/>
        </w:rPr>
        <w:t xml:space="preserve"> </w:t>
      </w:r>
      <w:proofErr w:type="spellStart"/>
      <w:r w:rsidRPr="0065060E">
        <w:rPr>
          <w:i/>
          <w:iCs/>
        </w:rPr>
        <w:t>Surgery</w:t>
      </w:r>
      <w:proofErr w:type="spellEnd"/>
      <w:r w:rsidRPr="0065060E">
        <w:rPr>
          <w:i/>
          <w:iCs/>
        </w:rPr>
        <w:t>). Jde o souhrn opatření směřující k rychlému a nekomplikovanému zotavení</w:t>
      </w:r>
      <w:r w:rsidR="004713BC">
        <w:rPr>
          <w:i/>
          <w:iCs/>
        </w:rPr>
        <w:t>,</w:t>
      </w:r>
      <w:r w:rsidRPr="0065060E">
        <w:rPr>
          <w:i/>
          <w:iCs/>
        </w:rPr>
        <w:t>“</w:t>
      </w:r>
      <w:r>
        <w:t xml:space="preserve"> doplňuje primář Chirurgického oddělení MUDr. Petr Pták, Ph.D. </w:t>
      </w:r>
    </w:p>
    <w:p w14:paraId="64A43D83" w14:textId="26B0366F" w:rsidR="00BE7C9B" w:rsidRDefault="00BE7C9B" w:rsidP="004713BC">
      <w:pPr>
        <w:jc w:val="both"/>
      </w:pPr>
      <w:r w:rsidRPr="0065060E">
        <w:rPr>
          <w:i/>
          <w:iCs/>
        </w:rPr>
        <w:t xml:space="preserve">„V oblasti resekcí jater, slinivky břišní i konečníku jsou k dispozici tvrdá data z České republiky ukazující, že u maloobjemových poskytovatelů je standardizovaná 90denní mortalita zhruba dvojnásobná </w:t>
      </w:r>
      <w:r w:rsidR="004713BC">
        <w:rPr>
          <w:i/>
          <w:iCs/>
        </w:rPr>
        <w:br/>
      </w:r>
      <w:r w:rsidRPr="0065060E">
        <w:rPr>
          <w:i/>
          <w:iCs/>
        </w:rPr>
        <w:t>v porovnání s velkoobjemovými poskytovateli. Z důvodu této zásadní korelace mezi objemem a kvalitou poskytované péče vypsalo Ministerstvo zdravotnictví ČR (MZ ČR) výzvy, do kterých se mohly hlásit jednotlivé nemocnice. Jen ta pracoviště, která splnila mimořádně přísná kritéria, získala statut tzv. centra vysoce specializované péče,</w:t>
      </w:r>
      <w:r w:rsidRPr="0065060E">
        <w:rPr>
          <w:b/>
          <w:bCs/>
          <w:i/>
          <w:iCs/>
        </w:rPr>
        <w:t xml:space="preserve"> </w:t>
      </w:r>
      <w:r w:rsidRPr="0065060E">
        <w:rPr>
          <w:i/>
          <w:iCs/>
        </w:rPr>
        <w:t>garantující</w:t>
      </w:r>
      <w:r>
        <w:rPr>
          <w:i/>
          <w:iCs/>
        </w:rPr>
        <w:t xml:space="preserve"> těmto</w:t>
      </w:r>
      <w:r w:rsidRPr="0065060E">
        <w:rPr>
          <w:i/>
          <w:iCs/>
        </w:rPr>
        <w:t xml:space="preserve"> onkologickým pacientům, že jejich šance na přežití je právě </w:t>
      </w:r>
      <w:r>
        <w:rPr>
          <w:i/>
          <w:iCs/>
        </w:rPr>
        <w:t>zde</w:t>
      </w:r>
      <w:r w:rsidRPr="0065060E">
        <w:rPr>
          <w:i/>
          <w:iCs/>
        </w:rPr>
        <w:t xml:space="preserve"> nejvyšší možná</w:t>
      </w:r>
      <w:r w:rsidR="004713BC">
        <w:rPr>
          <w:i/>
          <w:iCs/>
        </w:rPr>
        <w:t>,</w:t>
      </w:r>
      <w:r w:rsidRPr="0065060E">
        <w:rPr>
          <w:i/>
          <w:iCs/>
        </w:rPr>
        <w:t>“</w:t>
      </w:r>
      <w:r>
        <w:t xml:space="preserve"> uzavírá generální ředitel Nemocnice České Budějovice MUDr. Ing. Michal Šnorek, Ph.D.</w:t>
      </w:r>
    </w:p>
    <w:p w14:paraId="0BD8AFAC" w14:textId="77777777" w:rsidR="00BE7C9B" w:rsidRDefault="00BE7C9B" w:rsidP="004713BC">
      <w:pPr>
        <w:jc w:val="both"/>
      </w:pPr>
    </w:p>
    <w:p w14:paraId="12D80E3D" w14:textId="77777777" w:rsidR="00BE7C9B" w:rsidRDefault="00BE7C9B" w:rsidP="004713BC">
      <w:pPr>
        <w:jc w:val="both"/>
      </w:pPr>
    </w:p>
    <w:p w14:paraId="22C1FE03" w14:textId="4899455C" w:rsidR="00CE005A" w:rsidRPr="008D25AC" w:rsidRDefault="00CE005A" w:rsidP="004713BC">
      <w:pPr>
        <w:jc w:val="both"/>
        <w:rPr>
          <w:rFonts w:ascii="Ebrima" w:hAnsi="Ebrima"/>
          <w:sz w:val="21"/>
          <w:szCs w:val="21"/>
        </w:rPr>
      </w:pPr>
    </w:p>
    <w:sectPr w:rsidR="00CE005A" w:rsidRPr="008D25AC" w:rsidSect="00D641A6">
      <w:headerReference w:type="default" r:id="rId8"/>
      <w:footerReference w:type="default" r:id="rId9"/>
      <w:pgSz w:w="11906" w:h="16838"/>
      <w:pgMar w:top="1417" w:right="1417" w:bottom="1417" w:left="1417" w:header="11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F016B" w14:textId="77777777" w:rsidR="00CD60AD" w:rsidRDefault="00CD60AD">
      <w:pPr>
        <w:spacing w:after="0" w:line="240" w:lineRule="auto"/>
      </w:pPr>
      <w:r>
        <w:separator/>
      </w:r>
    </w:p>
  </w:endnote>
  <w:endnote w:type="continuationSeparator" w:id="0">
    <w:p w14:paraId="3CB2084C" w14:textId="77777777" w:rsidR="00CD60AD" w:rsidRDefault="00CD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F603" w14:textId="77777777" w:rsidR="00490D76" w:rsidRDefault="00725502">
    <w:pPr>
      <w:pStyle w:val="Zpat"/>
      <w:spacing w:before="240"/>
      <w:rPr>
        <w:b/>
        <w:sz w:val="20"/>
      </w:rPr>
    </w:pPr>
    <w:r>
      <w:rPr>
        <w:noProof/>
        <w:sz w:val="20"/>
        <w:lang w:eastAsia="cs-CZ"/>
      </w:rPr>
      <w:drawing>
        <wp:anchor distT="0" distB="0" distL="114300" distR="114300" simplePos="0" relativeHeight="251658240" behindDoc="0" locked="0" layoutInCell="1" allowOverlap="1" wp14:anchorId="6045A040" wp14:editId="6A218E77">
          <wp:simplePos x="0" y="0"/>
          <wp:positionH relativeFrom="column">
            <wp:posOffset>3696335</wp:posOffset>
          </wp:positionH>
          <wp:positionV relativeFrom="paragraph">
            <wp:posOffset>166370</wp:posOffset>
          </wp:positionV>
          <wp:extent cx="2019300" cy="609600"/>
          <wp:effectExtent l="0" t="0" r="0" b="0"/>
          <wp:wrapSquare wrapText="bothSides"/>
          <wp:docPr id="7496620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62026" name="Obrázek 749662026"/>
                  <pic:cNvPicPr/>
                </pic:nvPicPr>
                <pic:blipFill>
                  <a:blip r:embed="rId1"/>
                  <a:stretch>
                    <a:fillRect/>
                  </a:stretch>
                </pic:blipFill>
                <pic:spPr>
                  <a:xfrm>
                    <a:off x="0" y="0"/>
                    <a:ext cx="2019300" cy="609600"/>
                  </a:xfrm>
                  <a:prstGeom prst="rect">
                    <a:avLst/>
                  </a:prstGeom>
                </pic:spPr>
              </pic:pic>
            </a:graphicData>
          </a:graphic>
          <wp14:sizeRelH relativeFrom="margin">
            <wp14:pctWidth>0</wp14:pctWidth>
          </wp14:sizeRelH>
          <wp14:sizeRelV relativeFrom="margin">
            <wp14:pctHeight>0</wp14:pctHeight>
          </wp14:sizeRelV>
        </wp:anchor>
      </w:drawing>
    </w:r>
    <w:r w:rsidR="00925832">
      <w:rPr>
        <w:b/>
        <w:sz w:val="20"/>
      </w:rPr>
      <w:t>Kontakt pro novináře:</w:t>
    </w:r>
    <w:r w:rsidRPr="00725502">
      <w:rPr>
        <w:noProof/>
        <w:sz w:val="20"/>
      </w:rPr>
      <w:t xml:space="preserve"> </w:t>
    </w:r>
  </w:p>
  <w:p w14:paraId="0551C4A2" w14:textId="77777777" w:rsidR="00490D76" w:rsidRDefault="00925832">
    <w:pPr>
      <w:pStyle w:val="Zpat"/>
      <w:tabs>
        <w:tab w:val="clear" w:pos="4536"/>
        <w:tab w:val="left" w:pos="3544"/>
      </w:tabs>
      <w:rPr>
        <w:sz w:val="20"/>
      </w:rPr>
    </w:pPr>
    <w:r>
      <w:rPr>
        <w:sz w:val="20"/>
      </w:rPr>
      <w:t>Bc. Iva Nováková, MBA</w:t>
    </w:r>
  </w:p>
  <w:p w14:paraId="2CF131C7" w14:textId="77777777" w:rsidR="00490D76" w:rsidRDefault="00925832">
    <w:pPr>
      <w:pStyle w:val="Zpat"/>
      <w:tabs>
        <w:tab w:val="clear" w:pos="4536"/>
        <w:tab w:val="left" w:pos="3544"/>
      </w:tabs>
      <w:rPr>
        <w:sz w:val="20"/>
      </w:rPr>
    </w:pPr>
    <w:r>
      <w:rPr>
        <w:sz w:val="20"/>
      </w:rPr>
      <w:t>+420 702 210 238</w:t>
    </w:r>
  </w:p>
  <w:p w14:paraId="3C0F583D" w14:textId="77777777" w:rsidR="00490D76" w:rsidRDefault="00925832">
    <w:pPr>
      <w:pStyle w:val="Zpat"/>
      <w:tabs>
        <w:tab w:val="clear" w:pos="4536"/>
        <w:tab w:val="left" w:pos="3544"/>
      </w:tabs>
    </w:pPr>
    <w:r>
      <w:rPr>
        <w:sz w:val="20"/>
      </w:rPr>
      <w:t>novakova.iva@nemcb.cz</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8D3C" w14:textId="77777777" w:rsidR="00CD60AD" w:rsidRDefault="00CD60AD">
      <w:pPr>
        <w:spacing w:after="0" w:line="240" w:lineRule="auto"/>
      </w:pPr>
      <w:r>
        <w:separator/>
      </w:r>
    </w:p>
  </w:footnote>
  <w:footnote w:type="continuationSeparator" w:id="0">
    <w:p w14:paraId="5071E555" w14:textId="77777777" w:rsidR="00CD60AD" w:rsidRDefault="00CD6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E0DC" w14:textId="77777777" w:rsidR="00490D76" w:rsidRDefault="00925832">
    <w:pPr>
      <w:pStyle w:val="Zhlav"/>
      <w:spacing w:after="120"/>
      <w:jc w:val="center"/>
      <w:rPr>
        <w:sz w:val="24"/>
      </w:rPr>
    </w:pPr>
    <w:r>
      <w:rPr>
        <w:sz w:val="24"/>
      </w:rPr>
      <w:t>Nemocnice České Budějovice, a.s.</w:t>
    </w:r>
  </w:p>
  <w:p w14:paraId="239C258D" w14:textId="77777777" w:rsidR="00490D76" w:rsidRDefault="00925832" w:rsidP="00725502">
    <w:pPr>
      <w:pStyle w:val="Zhlav"/>
      <w:shd w:val="clear" w:color="auto" w:fill="0A54A0"/>
      <w:spacing w:after="240"/>
      <w:jc w:val="center"/>
      <w:rPr>
        <w:b/>
        <w:color w:val="FFFFFF" w:themeColor="background1"/>
        <w:sz w:val="24"/>
      </w:rPr>
    </w:pPr>
    <w:r>
      <w:rPr>
        <w:b/>
        <w:color w:val="FFFFFF" w:themeColor="background1"/>
        <w:sz w:val="24"/>
      </w:rPr>
      <w:t>OFICIÁLNÍ 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807A3"/>
    <w:multiLevelType w:val="hybridMultilevel"/>
    <w:tmpl w:val="33E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77352"/>
    <w:multiLevelType w:val="hybridMultilevel"/>
    <w:tmpl w:val="A3F44900"/>
    <w:lvl w:ilvl="0" w:tplc="F6C68D54">
      <w:start w:val="1"/>
      <w:numFmt w:val="bullet"/>
      <w:lvlText w:val="•"/>
      <w:lvlJc w:val="left"/>
      <w:pPr>
        <w:tabs>
          <w:tab w:val="num" w:pos="720"/>
        </w:tabs>
        <w:ind w:left="720" w:hanging="360"/>
      </w:pPr>
      <w:rPr>
        <w:rFonts w:ascii="Arial" w:hAnsi="Arial" w:hint="default"/>
      </w:rPr>
    </w:lvl>
    <w:lvl w:ilvl="1" w:tplc="33663314">
      <w:start w:val="1"/>
      <w:numFmt w:val="bullet"/>
      <w:lvlText w:val="•"/>
      <w:lvlJc w:val="left"/>
      <w:pPr>
        <w:tabs>
          <w:tab w:val="num" w:pos="1440"/>
        </w:tabs>
        <w:ind w:left="1440" w:hanging="360"/>
      </w:pPr>
      <w:rPr>
        <w:rFonts w:ascii="Arial" w:hAnsi="Arial" w:hint="default"/>
      </w:rPr>
    </w:lvl>
    <w:lvl w:ilvl="2" w:tplc="F7681B74" w:tentative="1">
      <w:start w:val="1"/>
      <w:numFmt w:val="bullet"/>
      <w:lvlText w:val="•"/>
      <w:lvlJc w:val="left"/>
      <w:pPr>
        <w:tabs>
          <w:tab w:val="num" w:pos="2160"/>
        </w:tabs>
        <w:ind w:left="2160" w:hanging="360"/>
      </w:pPr>
      <w:rPr>
        <w:rFonts w:ascii="Arial" w:hAnsi="Arial" w:hint="default"/>
      </w:rPr>
    </w:lvl>
    <w:lvl w:ilvl="3" w:tplc="74986902" w:tentative="1">
      <w:start w:val="1"/>
      <w:numFmt w:val="bullet"/>
      <w:lvlText w:val="•"/>
      <w:lvlJc w:val="left"/>
      <w:pPr>
        <w:tabs>
          <w:tab w:val="num" w:pos="2880"/>
        </w:tabs>
        <w:ind w:left="2880" w:hanging="360"/>
      </w:pPr>
      <w:rPr>
        <w:rFonts w:ascii="Arial" w:hAnsi="Arial" w:hint="default"/>
      </w:rPr>
    </w:lvl>
    <w:lvl w:ilvl="4" w:tplc="0994C054" w:tentative="1">
      <w:start w:val="1"/>
      <w:numFmt w:val="bullet"/>
      <w:lvlText w:val="•"/>
      <w:lvlJc w:val="left"/>
      <w:pPr>
        <w:tabs>
          <w:tab w:val="num" w:pos="3600"/>
        </w:tabs>
        <w:ind w:left="3600" w:hanging="360"/>
      </w:pPr>
      <w:rPr>
        <w:rFonts w:ascii="Arial" w:hAnsi="Arial" w:hint="default"/>
      </w:rPr>
    </w:lvl>
    <w:lvl w:ilvl="5" w:tplc="E7428E00" w:tentative="1">
      <w:start w:val="1"/>
      <w:numFmt w:val="bullet"/>
      <w:lvlText w:val="•"/>
      <w:lvlJc w:val="left"/>
      <w:pPr>
        <w:tabs>
          <w:tab w:val="num" w:pos="4320"/>
        </w:tabs>
        <w:ind w:left="4320" w:hanging="360"/>
      </w:pPr>
      <w:rPr>
        <w:rFonts w:ascii="Arial" w:hAnsi="Arial" w:hint="default"/>
      </w:rPr>
    </w:lvl>
    <w:lvl w:ilvl="6" w:tplc="1B828C76" w:tentative="1">
      <w:start w:val="1"/>
      <w:numFmt w:val="bullet"/>
      <w:lvlText w:val="•"/>
      <w:lvlJc w:val="left"/>
      <w:pPr>
        <w:tabs>
          <w:tab w:val="num" w:pos="5040"/>
        </w:tabs>
        <w:ind w:left="5040" w:hanging="360"/>
      </w:pPr>
      <w:rPr>
        <w:rFonts w:ascii="Arial" w:hAnsi="Arial" w:hint="default"/>
      </w:rPr>
    </w:lvl>
    <w:lvl w:ilvl="7" w:tplc="268057AA" w:tentative="1">
      <w:start w:val="1"/>
      <w:numFmt w:val="bullet"/>
      <w:lvlText w:val="•"/>
      <w:lvlJc w:val="left"/>
      <w:pPr>
        <w:tabs>
          <w:tab w:val="num" w:pos="5760"/>
        </w:tabs>
        <w:ind w:left="5760" w:hanging="360"/>
      </w:pPr>
      <w:rPr>
        <w:rFonts w:ascii="Arial" w:hAnsi="Arial" w:hint="default"/>
      </w:rPr>
    </w:lvl>
    <w:lvl w:ilvl="8" w:tplc="70C0F9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4B34DC"/>
    <w:multiLevelType w:val="hybridMultilevel"/>
    <w:tmpl w:val="2CB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664503">
    <w:abstractNumId w:val="0"/>
  </w:num>
  <w:num w:numId="2" w16cid:durableId="1865823745">
    <w:abstractNumId w:val="2"/>
  </w:num>
  <w:num w:numId="3" w16cid:durableId="178041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76"/>
    <w:rsid w:val="0004366E"/>
    <w:rsid w:val="0005646C"/>
    <w:rsid w:val="00061A42"/>
    <w:rsid w:val="00070734"/>
    <w:rsid w:val="00071102"/>
    <w:rsid w:val="000821F1"/>
    <w:rsid w:val="00084B2C"/>
    <w:rsid w:val="000B0EA8"/>
    <w:rsid w:val="000C27D0"/>
    <w:rsid w:val="000C47EE"/>
    <w:rsid w:val="000D4D23"/>
    <w:rsid w:val="001025A6"/>
    <w:rsid w:val="001041D2"/>
    <w:rsid w:val="00110C72"/>
    <w:rsid w:val="00127A8D"/>
    <w:rsid w:val="0013021C"/>
    <w:rsid w:val="00143826"/>
    <w:rsid w:val="00146C6E"/>
    <w:rsid w:val="001601C6"/>
    <w:rsid w:val="0016178D"/>
    <w:rsid w:val="00171D03"/>
    <w:rsid w:val="001A6A52"/>
    <w:rsid w:val="001A6F9D"/>
    <w:rsid w:val="001C7702"/>
    <w:rsid w:val="001D0268"/>
    <w:rsid w:val="001D4D0C"/>
    <w:rsid w:val="001D7A22"/>
    <w:rsid w:val="001E0007"/>
    <w:rsid w:val="002160F3"/>
    <w:rsid w:val="002248A4"/>
    <w:rsid w:val="00254A24"/>
    <w:rsid w:val="002636B4"/>
    <w:rsid w:val="00277C87"/>
    <w:rsid w:val="002B4232"/>
    <w:rsid w:val="002C4886"/>
    <w:rsid w:val="002E0549"/>
    <w:rsid w:val="002E504D"/>
    <w:rsid w:val="002E62C0"/>
    <w:rsid w:val="002F3B5D"/>
    <w:rsid w:val="002F453F"/>
    <w:rsid w:val="00303786"/>
    <w:rsid w:val="003047C4"/>
    <w:rsid w:val="00307E89"/>
    <w:rsid w:val="003319DC"/>
    <w:rsid w:val="00332E84"/>
    <w:rsid w:val="003448E2"/>
    <w:rsid w:val="0035368A"/>
    <w:rsid w:val="00363E95"/>
    <w:rsid w:val="003B0DA4"/>
    <w:rsid w:val="003C55D0"/>
    <w:rsid w:val="003C78B6"/>
    <w:rsid w:val="003E3286"/>
    <w:rsid w:val="004019F4"/>
    <w:rsid w:val="00401E17"/>
    <w:rsid w:val="00414100"/>
    <w:rsid w:val="00430D8A"/>
    <w:rsid w:val="00432457"/>
    <w:rsid w:val="0043525D"/>
    <w:rsid w:val="004369BF"/>
    <w:rsid w:val="004429A0"/>
    <w:rsid w:val="0045385A"/>
    <w:rsid w:val="00467F07"/>
    <w:rsid w:val="004713BC"/>
    <w:rsid w:val="00482688"/>
    <w:rsid w:val="0048517F"/>
    <w:rsid w:val="00490D76"/>
    <w:rsid w:val="0049613C"/>
    <w:rsid w:val="004A2745"/>
    <w:rsid w:val="004A7909"/>
    <w:rsid w:val="004B3E6D"/>
    <w:rsid w:val="004B46C1"/>
    <w:rsid w:val="004B702E"/>
    <w:rsid w:val="004E132C"/>
    <w:rsid w:val="004E235D"/>
    <w:rsid w:val="004E5456"/>
    <w:rsid w:val="004F35B7"/>
    <w:rsid w:val="00507C9D"/>
    <w:rsid w:val="00527874"/>
    <w:rsid w:val="00536BEC"/>
    <w:rsid w:val="00546D32"/>
    <w:rsid w:val="00547CCA"/>
    <w:rsid w:val="00550D0F"/>
    <w:rsid w:val="00584209"/>
    <w:rsid w:val="00595F6A"/>
    <w:rsid w:val="005A6F09"/>
    <w:rsid w:val="005B740A"/>
    <w:rsid w:val="005D0206"/>
    <w:rsid w:val="005D5DFF"/>
    <w:rsid w:val="005E00C0"/>
    <w:rsid w:val="005E7B6E"/>
    <w:rsid w:val="00600DA9"/>
    <w:rsid w:val="00606B80"/>
    <w:rsid w:val="006120DE"/>
    <w:rsid w:val="00620318"/>
    <w:rsid w:val="00631729"/>
    <w:rsid w:val="00654E26"/>
    <w:rsid w:val="006A7545"/>
    <w:rsid w:val="006D61A0"/>
    <w:rsid w:val="006E2C94"/>
    <w:rsid w:val="00702C8E"/>
    <w:rsid w:val="00717354"/>
    <w:rsid w:val="00725502"/>
    <w:rsid w:val="00742E1C"/>
    <w:rsid w:val="007455E4"/>
    <w:rsid w:val="00746751"/>
    <w:rsid w:val="00752E5B"/>
    <w:rsid w:val="00755821"/>
    <w:rsid w:val="0076529F"/>
    <w:rsid w:val="007654CF"/>
    <w:rsid w:val="0076618E"/>
    <w:rsid w:val="00771AF1"/>
    <w:rsid w:val="00773779"/>
    <w:rsid w:val="00792C30"/>
    <w:rsid w:val="007A137E"/>
    <w:rsid w:val="007A4A2D"/>
    <w:rsid w:val="007A7291"/>
    <w:rsid w:val="007D4D3F"/>
    <w:rsid w:val="007D6F70"/>
    <w:rsid w:val="007E0960"/>
    <w:rsid w:val="00805BA6"/>
    <w:rsid w:val="00822060"/>
    <w:rsid w:val="00822ECE"/>
    <w:rsid w:val="00832047"/>
    <w:rsid w:val="0083252F"/>
    <w:rsid w:val="00864EFE"/>
    <w:rsid w:val="00874AC7"/>
    <w:rsid w:val="00882049"/>
    <w:rsid w:val="00884B28"/>
    <w:rsid w:val="00897422"/>
    <w:rsid w:val="008C2355"/>
    <w:rsid w:val="008D25AC"/>
    <w:rsid w:val="008E2B62"/>
    <w:rsid w:val="008E2F06"/>
    <w:rsid w:val="009105DE"/>
    <w:rsid w:val="00911ED6"/>
    <w:rsid w:val="00912A29"/>
    <w:rsid w:val="00913218"/>
    <w:rsid w:val="00925832"/>
    <w:rsid w:val="00941330"/>
    <w:rsid w:val="00944EEC"/>
    <w:rsid w:val="009777C9"/>
    <w:rsid w:val="00996244"/>
    <w:rsid w:val="009C0549"/>
    <w:rsid w:val="009C0C43"/>
    <w:rsid w:val="009C4FA6"/>
    <w:rsid w:val="009D17F1"/>
    <w:rsid w:val="009F3910"/>
    <w:rsid w:val="009F3EA0"/>
    <w:rsid w:val="009F7363"/>
    <w:rsid w:val="00A0669D"/>
    <w:rsid w:val="00A175E9"/>
    <w:rsid w:val="00A54566"/>
    <w:rsid w:val="00A66852"/>
    <w:rsid w:val="00A6784F"/>
    <w:rsid w:val="00A84BAB"/>
    <w:rsid w:val="00AA1EB0"/>
    <w:rsid w:val="00AA6557"/>
    <w:rsid w:val="00AB7D1E"/>
    <w:rsid w:val="00AE1284"/>
    <w:rsid w:val="00AE2121"/>
    <w:rsid w:val="00AF6D59"/>
    <w:rsid w:val="00B03134"/>
    <w:rsid w:val="00B12E73"/>
    <w:rsid w:val="00B13CEE"/>
    <w:rsid w:val="00B22018"/>
    <w:rsid w:val="00B254C7"/>
    <w:rsid w:val="00B256F4"/>
    <w:rsid w:val="00B5087F"/>
    <w:rsid w:val="00B51275"/>
    <w:rsid w:val="00B54B68"/>
    <w:rsid w:val="00B65584"/>
    <w:rsid w:val="00B91891"/>
    <w:rsid w:val="00BB67E3"/>
    <w:rsid w:val="00BC2AF4"/>
    <w:rsid w:val="00BD3F1D"/>
    <w:rsid w:val="00BE0466"/>
    <w:rsid w:val="00BE099F"/>
    <w:rsid w:val="00BE3ED4"/>
    <w:rsid w:val="00BE5372"/>
    <w:rsid w:val="00BE7C9B"/>
    <w:rsid w:val="00BF1220"/>
    <w:rsid w:val="00BF68FE"/>
    <w:rsid w:val="00C00D78"/>
    <w:rsid w:val="00C03BEE"/>
    <w:rsid w:val="00C061D7"/>
    <w:rsid w:val="00C10EA2"/>
    <w:rsid w:val="00C60EFC"/>
    <w:rsid w:val="00C66895"/>
    <w:rsid w:val="00C73180"/>
    <w:rsid w:val="00C97CCB"/>
    <w:rsid w:val="00CB142F"/>
    <w:rsid w:val="00CC0814"/>
    <w:rsid w:val="00CD399F"/>
    <w:rsid w:val="00CD60AD"/>
    <w:rsid w:val="00CE005A"/>
    <w:rsid w:val="00CE442F"/>
    <w:rsid w:val="00D12421"/>
    <w:rsid w:val="00D14DE1"/>
    <w:rsid w:val="00D1729F"/>
    <w:rsid w:val="00D330A9"/>
    <w:rsid w:val="00D334AB"/>
    <w:rsid w:val="00D5090B"/>
    <w:rsid w:val="00D54B02"/>
    <w:rsid w:val="00D641A6"/>
    <w:rsid w:val="00D93AEA"/>
    <w:rsid w:val="00DC43EF"/>
    <w:rsid w:val="00DD1E52"/>
    <w:rsid w:val="00DD33EB"/>
    <w:rsid w:val="00E20B56"/>
    <w:rsid w:val="00E21816"/>
    <w:rsid w:val="00E35B35"/>
    <w:rsid w:val="00E45BF4"/>
    <w:rsid w:val="00E55223"/>
    <w:rsid w:val="00E56E75"/>
    <w:rsid w:val="00E76C71"/>
    <w:rsid w:val="00E822E3"/>
    <w:rsid w:val="00E8544A"/>
    <w:rsid w:val="00E92119"/>
    <w:rsid w:val="00E96010"/>
    <w:rsid w:val="00ED330F"/>
    <w:rsid w:val="00F27510"/>
    <w:rsid w:val="00F3552D"/>
    <w:rsid w:val="00F35BA7"/>
    <w:rsid w:val="00F36623"/>
    <w:rsid w:val="00F753BE"/>
    <w:rsid w:val="00F81277"/>
    <w:rsid w:val="00F837CC"/>
    <w:rsid w:val="00F91471"/>
    <w:rsid w:val="00F9712C"/>
    <w:rsid w:val="00FB0F39"/>
    <w:rsid w:val="00FB3DEE"/>
    <w:rsid w:val="00FC3DFC"/>
    <w:rsid w:val="00FD2004"/>
    <w:rsid w:val="00FD7E3B"/>
    <w:rsid w:val="00FE5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D5F8C3"/>
  <w15:docId w15:val="{7F7B253B-A6D6-49FF-90E5-8858661A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0D76"/>
  </w:style>
  <w:style w:type="paragraph" w:styleId="Nadpis1">
    <w:name w:val="heading 1"/>
    <w:basedOn w:val="Normln"/>
    <w:next w:val="Normln"/>
    <w:link w:val="Nadpis1Char"/>
    <w:uiPriority w:val="9"/>
    <w:qFormat/>
    <w:rsid w:val="00490D76"/>
    <w:pPr>
      <w:keepNext/>
      <w:keepLines/>
      <w:spacing w:after="240"/>
      <w:outlineLvl w:val="0"/>
    </w:pPr>
    <w:rPr>
      <w:rFonts w:asciiTheme="majorHAnsi" w:eastAsiaTheme="majorEastAsia" w:hAnsiTheme="majorHAnsi" w:cstheme="majorBidi"/>
      <w:b/>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0D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0D76"/>
  </w:style>
  <w:style w:type="paragraph" w:styleId="Zpat">
    <w:name w:val="footer"/>
    <w:basedOn w:val="Normln"/>
    <w:link w:val="ZpatChar"/>
    <w:uiPriority w:val="99"/>
    <w:unhideWhenUsed/>
    <w:rsid w:val="00490D76"/>
    <w:pPr>
      <w:tabs>
        <w:tab w:val="center" w:pos="4536"/>
        <w:tab w:val="right" w:pos="9072"/>
      </w:tabs>
      <w:spacing w:after="0" w:line="240" w:lineRule="auto"/>
    </w:pPr>
  </w:style>
  <w:style w:type="character" w:customStyle="1" w:styleId="ZpatChar">
    <w:name w:val="Zápatí Char"/>
    <w:basedOn w:val="Standardnpsmoodstavce"/>
    <w:link w:val="Zpat"/>
    <w:uiPriority w:val="99"/>
    <w:rsid w:val="00490D76"/>
  </w:style>
  <w:style w:type="character" w:customStyle="1" w:styleId="Nadpis1Char">
    <w:name w:val="Nadpis 1 Char"/>
    <w:basedOn w:val="Standardnpsmoodstavce"/>
    <w:link w:val="Nadpis1"/>
    <w:uiPriority w:val="9"/>
    <w:rsid w:val="00490D76"/>
    <w:rPr>
      <w:rFonts w:asciiTheme="majorHAnsi" w:eastAsiaTheme="majorEastAsia" w:hAnsiTheme="majorHAnsi" w:cstheme="majorBidi"/>
      <w:b/>
      <w:color w:val="000000" w:themeColor="text1"/>
      <w:sz w:val="32"/>
      <w:szCs w:val="32"/>
    </w:rPr>
  </w:style>
  <w:style w:type="paragraph" w:styleId="Odstavecseseznamem">
    <w:name w:val="List Paragraph"/>
    <w:basedOn w:val="Normln"/>
    <w:uiPriority w:val="34"/>
    <w:qFormat/>
    <w:rsid w:val="00490D76"/>
    <w:pPr>
      <w:ind w:left="720"/>
      <w:contextualSpacing/>
    </w:pPr>
  </w:style>
  <w:style w:type="character" w:styleId="Hypertextovodkaz">
    <w:name w:val="Hyperlink"/>
    <w:basedOn w:val="Standardnpsmoodstavce"/>
    <w:uiPriority w:val="99"/>
    <w:unhideWhenUsed/>
    <w:rsid w:val="00490D76"/>
    <w:rPr>
      <w:color w:val="0000FF" w:themeColor="hyperlink"/>
      <w:u w:val="single"/>
    </w:rPr>
  </w:style>
  <w:style w:type="paragraph" w:styleId="Bezmezer">
    <w:name w:val="No Spacing"/>
    <w:uiPriority w:val="1"/>
    <w:qFormat/>
    <w:rsid w:val="00490D76"/>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490D76"/>
    <w:rPr>
      <w:sz w:val="16"/>
      <w:szCs w:val="16"/>
    </w:rPr>
  </w:style>
  <w:style w:type="paragraph" w:styleId="Textkomente">
    <w:name w:val="annotation text"/>
    <w:basedOn w:val="Normln"/>
    <w:link w:val="TextkomenteChar"/>
    <w:uiPriority w:val="99"/>
    <w:unhideWhenUsed/>
    <w:rsid w:val="00490D76"/>
    <w:pPr>
      <w:spacing w:line="240" w:lineRule="auto"/>
    </w:pPr>
    <w:rPr>
      <w:sz w:val="20"/>
      <w:szCs w:val="20"/>
    </w:rPr>
  </w:style>
  <w:style w:type="character" w:customStyle="1" w:styleId="TextkomenteChar">
    <w:name w:val="Text komentáře Char"/>
    <w:basedOn w:val="Standardnpsmoodstavce"/>
    <w:link w:val="Textkomente"/>
    <w:uiPriority w:val="99"/>
    <w:rsid w:val="00490D76"/>
    <w:rPr>
      <w:sz w:val="20"/>
      <w:szCs w:val="20"/>
    </w:rPr>
  </w:style>
  <w:style w:type="paragraph" w:styleId="Pedmtkomente">
    <w:name w:val="annotation subject"/>
    <w:basedOn w:val="Textkomente"/>
    <w:next w:val="Textkomente"/>
    <w:link w:val="PedmtkomenteChar"/>
    <w:uiPriority w:val="99"/>
    <w:semiHidden/>
    <w:unhideWhenUsed/>
    <w:rsid w:val="00490D76"/>
    <w:rPr>
      <w:b/>
      <w:bCs/>
    </w:rPr>
  </w:style>
  <w:style w:type="character" w:customStyle="1" w:styleId="PedmtkomenteChar">
    <w:name w:val="Předmět komentáře Char"/>
    <w:basedOn w:val="TextkomenteChar"/>
    <w:link w:val="Pedmtkomente"/>
    <w:uiPriority w:val="99"/>
    <w:semiHidden/>
    <w:rsid w:val="00490D76"/>
    <w:rPr>
      <w:b/>
      <w:bCs/>
      <w:sz w:val="20"/>
      <w:szCs w:val="20"/>
    </w:rPr>
  </w:style>
  <w:style w:type="paragraph" w:styleId="Textbubliny">
    <w:name w:val="Balloon Text"/>
    <w:basedOn w:val="Normln"/>
    <w:link w:val="TextbublinyChar"/>
    <w:uiPriority w:val="99"/>
    <w:semiHidden/>
    <w:unhideWhenUsed/>
    <w:rsid w:val="00490D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0D76"/>
    <w:rPr>
      <w:rFonts w:ascii="Segoe UI" w:hAnsi="Segoe UI" w:cs="Segoe UI"/>
      <w:sz w:val="18"/>
      <w:szCs w:val="18"/>
    </w:rPr>
  </w:style>
  <w:style w:type="character" w:customStyle="1" w:styleId="apple-converted-space">
    <w:name w:val="apple-converted-space"/>
    <w:basedOn w:val="Standardnpsmoodstavce"/>
    <w:rsid w:val="00E55223"/>
  </w:style>
  <w:style w:type="paragraph" w:styleId="Revize">
    <w:name w:val="Revision"/>
    <w:hidden/>
    <w:uiPriority w:val="99"/>
    <w:semiHidden/>
    <w:rsid w:val="00B256F4"/>
    <w:pPr>
      <w:spacing w:after="0" w:line="240" w:lineRule="auto"/>
    </w:pPr>
  </w:style>
  <w:style w:type="paragraph" w:styleId="Normlnweb">
    <w:name w:val="Normal (Web)"/>
    <w:basedOn w:val="Normln"/>
    <w:uiPriority w:val="99"/>
    <w:semiHidden/>
    <w:unhideWhenUsed/>
    <w:rsid w:val="0074675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746751"/>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74909">
      <w:bodyDiv w:val="1"/>
      <w:marLeft w:val="0"/>
      <w:marRight w:val="0"/>
      <w:marTop w:val="0"/>
      <w:marBottom w:val="0"/>
      <w:divBdr>
        <w:top w:val="none" w:sz="0" w:space="0" w:color="auto"/>
        <w:left w:val="none" w:sz="0" w:space="0" w:color="auto"/>
        <w:bottom w:val="none" w:sz="0" w:space="0" w:color="auto"/>
        <w:right w:val="none" w:sz="0" w:space="0" w:color="auto"/>
      </w:divBdr>
    </w:div>
    <w:div w:id="210072803">
      <w:bodyDiv w:val="1"/>
      <w:marLeft w:val="0"/>
      <w:marRight w:val="0"/>
      <w:marTop w:val="0"/>
      <w:marBottom w:val="0"/>
      <w:divBdr>
        <w:top w:val="none" w:sz="0" w:space="0" w:color="auto"/>
        <w:left w:val="none" w:sz="0" w:space="0" w:color="auto"/>
        <w:bottom w:val="none" w:sz="0" w:space="0" w:color="auto"/>
        <w:right w:val="none" w:sz="0" w:space="0" w:color="auto"/>
      </w:divBdr>
    </w:div>
    <w:div w:id="296230115">
      <w:bodyDiv w:val="1"/>
      <w:marLeft w:val="0"/>
      <w:marRight w:val="0"/>
      <w:marTop w:val="0"/>
      <w:marBottom w:val="0"/>
      <w:divBdr>
        <w:top w:val="none" w:sz="0" w:space="0" w:color="auto"/>
        <w:left w:val="none" w:sz="0" w:space="0" w:color="auto"/>
        <w:bottom w:val="none" w:sz="0" w:space="0" w:color="auto"/>
        <w:right w:val="none" w:sz="0" w:space="0" w:color="auto"/>
      </w:divBdr>
    </w:div>
    <w:div w:id="397629868">
      <w:bodyDiv w:val="1"/>
      <w:marLeft w:val="0"/>
      <w:marRight w:val="0"/>
      <w:marTop w:val="0"/>
      <w:marBottom w:val="0"/>
      <w:divBdr>
        <w:top w:val="none" w:sz="0" w:space="0" w:color="auto"/>
        <w:left w:val="none" w:sz="0" w:space="0" w:color="auto"/>
        <w:bottom w:val="none" w:sz="0" w:space="0" w:color="auto"/>
        <w:right w:val="none" w:sz="0" w:space="0" w:color="auto"/>
      </w:divBdr>
    </w:div>
    <w:div w:id="479611643">
      <w:bodyDiv w:val="1"/>
      <w:marLeft w:val="0"/>
      <w:marRight w:val="0"/>
      <w:marTop w:val="0"/>
      <w:marBottom w:val="0"/>
      <w:divBdr>
        <w:top w:val="none" w:sz="0" w:space="0" w:color="auto"/>
        <w:left w:val="none" w:sz="0" w:space="0" w:color="auto"/>
        <w:bottom w:val="none" w:sz="0" w:space="0" w:color="auto"/>
        <w:right w:val="none" w:sz="0" w:space="0" w:color="auto"/>
      </w:divBdr>
      <w:divsChild>
        <w:div w:id="495147241">
          <w:marLeft w:val="360"/>
          <w:marRight w:val="0"/>
          <w:marTop w:val="200"/>
          <w:marBottom w:val="0"/>
          <w:divBdr>
            <w:top w:val="none" w:sz="0" w:space="0" w:color="auto"/>
            <w:left w:val="none" w:sz="0" w:space="0" w:color="auto"/>
            <w:bottom w:val="none" w:sz="0" w:space="0" w:color="auto"/>
            <w:right w:val="none" w:sz="0" w:space="0" w:color="auto"/>
          </w:divBdr>
        </w:div>
        <w:div w:id="1981495871">
          <w:marLeft w:val="360"/>
          <w:marRight w:val="0"/>
          <w:marTop w:val="200"/>
          <w:marBottom w:val="0"/>
          <w:divBdr>
            <w:top w:val="none" w:sz="0" w:space="0" w:color="auto"/>
            <w:left w:val="none" w:sz="0" w:space="0" w:color="auto"/>
            <w:bottom w:val="none" w:sz="0" w:space="0" w:color="auto"/>
            <w:right w:val="none" w:sz="0" w:space="0" w:color="auto"/>
          </w:divBdr>
        </w:div>
      </w:divsChild>
    </w:div>
    <w:div w:id="669261169">
      <w:bodyDiv w:val="1"/>
      <w:marLeft w:val="0"/>
      <w:marRight w:val="0"/>
      <w:marTop w:val="0"/>
      <w:marBottom w:val="0"/>
      <w:divBdr>
        <w:top w:val="none" w:sz="0" w:space="0" w:color="auto"/>
        <w:left w:val="none" w:sz="0" w:space="0" w:color="auto"/>
        <w:bottom w:val="none" w:sz="0" w:space="0" w:color="auto"/>
        <w:right w:val="none" w:sz="0" w:space="0" w:color="auto"/>
      </w:divBdr>
    </w:div>
    <w:div w:id="759644432">
      <w:bodyDiv w:val="1"/>
      <w:marLeft w:val="0"/>
      <w:marRight w:val="0"/>
      <w:marTop w:val="0"/>
      <w:marBottom w:val="0"/>
      <w:divBdr>
        <w:top w:val="none" w:sz="0" w:space="0" w:color="auto"/>
        <w:left w:val="none" w:sz="0" w:space="0" w:color="auto"/>
        <w:bottom w:val="none" w:sz="0" w:space="0" w:color="auto"/>
        <w:right w:val="none" w:sz="0" w:space="0" w:color="auto"/>
      </w:divBdr>
    </w:div>
    <w:div w:id="778911547">
      <w:bodyDiv w:val="1"/>
      <w:marLeft w:val="0"/>
      <w:marRight w:val="0"/>
      <w:marTop w:val="0"/>
      <w:marBottom w:val="0"/>
      <w:divBdr>
        <w:top w:val="none" w:sz="0" w:space="0" w:color="auto"/>
        <w:left w:val="none" w:sz="0" w:space="0" w:color="auto"/>
        <w:bottom w:val="none" w:sz="0" w:space="0" w:color="auto"/>
        <w:right w:val="none" w:sz="0" w:space="0" w:color="auto"/>
      </w:divBdr>
    </w:div>
    <w:div w:id="800658745">
      <w:bodyDiv w:val="1"/>
      <w:marLeft w:val="0"/>
      <w:marRight w:val="0"/>
      <w:marTop w:val="0"/>
      <w:marBottom w:val="0"/>
      <w:divBdr>
        <w:top w:val="none" w:sz="0" w:space="0" w:color="auto"/>
        <w:left w:val="none" w:sz="0" w:space="0" w:color="auto"/>
        <w:bottom w:val="none" w:sz="0" w:space="0" w:color="auto"/>
        <w:right w:val="none" w:sz="0" w:space="0" w:color="auto"/>
      </w:divBdr>
    </w:div>
    <w:div w:id="883761141">
      <w:bodyDiv w:val="1"/>
      <w:marLeft w:val="0"/>
      <w:marRight w:val="0"/>
      <w:marTop w:val="0"/>
      <w:marBottom w:val="0"/>
      <w:divBdr>
        <w:top w:val="none" w:sz="0" w:space="0" w:color="auto"/>
        <w:left w:val="none" w:sz="0" w:space="0" w:color="auto"/>
        <w:bottom w:val="none" w:sz="0" w:space="0" w:color="auto"/>
        <w:right w:val="none" w:sz="0" w:space="0" w:color="auto"/>
      </w:divBdr>
      <w:divsChild>
        <w:div w:id="1569805120">
          <w:marLeft w:val="360"/>
          <w:marRight w:val="0"/>
          <w:marTop w:val="200"/>
          <w:marBottom w:val="0"/>
          <w:divBdr>
            <w:top w:val="none" w:sz="0" w:space="0" w:color="auto"/>
            <w:left w:val="none" w:sz="0" w:space="0" w:color="auto"/>
            <w:bottom w:val="none" w:sz="0" w:space="0" w:color="auto"/>
            <w:right w:val="none" w:sz="0" w:space="0" w:color="auto"/>
          </w:divBdr>
        </w:div>
        <w:div w:id="1409422936">
          <w:marLeft w:val="360"/>
          <w:marRight w:val="0"/>
          <w:marTop w:val="200"/>
          <w:marBottom w:val="0"/>
          <w:divBdr>
            <w:top w:val="none" w:sz="0" w:space="0" w:color="auto"/>
            <w:left w:val="none" w:sz="0" w:space="0" w:color="auto"/>
            <w:bottom w:val="none" w:sz="0" w:space="0" w:color="auto"/>
            <w:right w:val="none" w:sz="0" w:space="0" w:color="auto"/>
          </w:divBdr>
        </w:div>
      </w:divsChild>
    </w:div>
    <w:div w:id="889340251">
      <w:bodyDiv w:val="1"/>
      <w:marLeft w:val="0"/>
      <w:marRight w:val="0"/>
      <w:marTop w:val="0"/>
      <w:marBottom w:val="0"/>
      <w:divBdr>
        <w:top w:val="none" w:sz="0" w:space="0" w:color="auto"/>
        <w:left w:val="none" w:sz="0" w:space="0" w:color="auto"/>
        <w:bottom w:val="none" w:sz="0" w:space="0" w:color="auto"/>
        <w:right w:val="none" w:sz="0" w:space="0" w:color="auto"/>
      </w:divBdr>
    </w:div>
    <w:div w:id="912083768">
      <w:bodyDiv w:val="1"/>
      <w:marLeft w:val="0"/>
      <w:marRight w:val="0"/>
      <w:marTop w:val="0"/>
      <w:marBottom w:val="0"/>
      <w:divBdr>
        <w:top w:val="none" w:sz="0" w:space="0" w:color="auto"/>
        <w:left w:val="none" w:sz="0" w:space="0" w:color="auto"/>
        <w:bottom w:val="none" w:sz="0" w:space="0" w:color="auto"/>
        <w:right w:val="none" w:sz="0" w:space="0" w:color="auto"/>
      </w:divBdr>
      <w:divsChild>
        <w:div w:id="1578827988">
          <w:marLeft w:val="0"/>
          <w:marRight w:val="0"/>
          <w:marTop w:val="0"/>
          <w:marBottom w:val="0"/>
          <w:divBdr>
            <w:top w:val="none" w:sz="0" w:space="0" w:color="auto"/>
            <w:left w:val="none" w:sz="0" w:space="0" w:color="auto"/>
            <w:bottom w:val="none" w:sz="0" w:space="0" w:color="auto"/>
            <w:right w:val="none" w:sz="0" w:space="0" w:color="auto"/>
          </w:divBdr>
        </w:div>
        <w:div w:id="1414160824">
          <w:marLeft w:val="0"/>
          <w:marRight w:val="0"/>
          <w:marTop w:val="0"/>
          <w:marBottom w:val="0"/>
          <w:divBdr>
            <w:top w:val="none" w:sz="0" w:space="0" w:color="auto"/>
            <w:left w:val="none" w:sz="0" w:space="0" w:color="auto"/>
            <w:bottom w:val="none" w:sz="0" w:space="0" w:color="auto"/>
            <w:right w:val="none" w:sz="0" w:space="0" w:color="auto"/>
          </w:divBdr>
        </w:div>
        <w:div w:id="60249938">
          <w:marLeft w:val="0"/>
          <w:marRight w:val="0"/>
          <w:marTop w:val="0"/>
          <w:marBottom w:val="0"/>
          <w:divBdr>
            <w:top w:val="none" w:sz="0" w:space="0" w:color="auto"/>
            <w:left w:val="none" w:sz="0" w:space="0" w:color="auto"/>
            <w:bottom w:val="none" w:sz="0" w:space="0" w:color="auto"/>
            <w:right w:val="none" w:sz="0" w:space="0" w:color="auto"/>
          </w:divBdr>
        </w:div>
        <w:div w:id="268782802">
          <w:marLeft w:val="0"/>
          <w:marRight w:val="0"/>
          <w:marTop w:val="0"/>
          <w:marBottom w:val="0"/>
          <w:divBdr>
            <w:top w:val="none" w:sz="0" w:space="0" w:color="auto"/>
            <w:left w:val="none" w:sz="0" w:space="0" w:color="auto"/>
            <w:bottom w:val="none" w:sz="0" w:space="0" w:color="auto"/>
            <w:right w:val="none" w:sz="0" w:space="0" w:color="auto"/>
          </w:divBdr>
        </w:div>
        <w:div w:id="1124084650">
          <w:marLeft w:val="0"/>
          <w:marRight w:val="0"/>
          <w:marTop w:val="0"/>
          <w:marBottom w:val="0"/>
          <w:divBdr>
            <w:top w:val="none" w:sz="0" w:space="0" w:color="auto"/>
            <w:left w:val="none" w:sz="0" w:space="0" w:color="auto"/>
            <w:bottom w:val="none" w:sz="0" w:space="0" w:color="auto"/>
            <w:right w:val="none" w:sz="0" w:space="0" w:color="auto"/>
          </w:divBdr>
        </w:div>
        <w:div w:id="1085614319">
          <w:marLeft w:val="0"/>
          <w:marRight w:val="0"/>
          <w:marTop w:val="0"/>
          <w:marBottom w:val="0"/>
          <w:divBdr>
            <w:top w:val="none" w:sz="0" w:space="0" w:color="auto"/>
            <w:left w:val="none" w:sz="0" w:space="0" w:color="auto"/>
            <w:bottom w:val="none" w:sz="0" w:space="0" w:color="auto"/>
            <w:right w:val="none" w:sz="0" w:space="0" w:color="auto"/>
          </w:divBdr>
        </w:div>
        <w:div w:id="2137675723">
          <w:marLeft w:val="0"/>
          <w:marRight w:val="0"/>
          <w:marTop w:val="0"/>
          <w:marBottom w:val="0"/>
          <w:divBdr>
            <w:top w:val="none" w:sz="0" w:space="0" w:color="auto"/>
            <w:left w:val="none" w:sz="0" w:space="0" w:color="auto"/>
            <w:bottom w:val="none" w:sz="0" w:space="0" w:color="auto"/>
            <w:right w:val="none" w:sz="0" w:space="0" w:color="auto"/>
          </w:divBdr>
        </w:div>
        <w:div w:id="752123717">
          <w:marLeft w:val="0"/>
          <w:marRight w:val="0"/>
          <w:marTop w:val="0"/>
          <w:marBottom w:val="0"/>
          <w:divBdr>
            <w:top w:val="none" w:sz="0" w:space="0" w:color="auto"/>
            <w:left w:val="none" w:sz="0" w:space="0" w:color="auto"/>
            <w:bottom w:val="none" w:sz="0" w:space="0" w:color="auto"/>
            <w:right w:val="none" w:sz="0" w:space="0" w:color="auto"/>
          </w:divBdr>
        </w:div>
        <w:div w:id="559094812">
          <w:marLeft w:val="0"/>
          <w:marRight w:val="0"/>
          <w:marTop w:val="0"/>
          <w:marBottom w:val="0"/>
          <w:divBdr>
            <w:top w:val="none" w:sz="0" w:space="0" w:color="auto"/>
            <w:left w:val="none" w:sz="0" w:space="0" w:color="auto"/>
            <w:bottom w:val="none" w:sz="0" w:space="0" w:color="auto"/>
            <w:right w:val="none" w:sz="0" w:space="0" w:color="auto"/>
          </w:divBdr>
        </w:div>
        <w:div w:id="1539659413">
          <w:marLeft w:val="0"/>
          <w:marRight w:val="0"/>
          <w:marTop w:val="0"/>
          <w:marBottom w:val="0"/>
          <w:divBdr>
            <w:top w:val="none" w:sz="0" w:space="0" w:color="auto"/>
            <w:left w:val="none" w:sz="0" w:space="0" w:color="auto"/>
            <w:bottom w:val="none" w:sz="0" w:space="0" w:color="auto"/>
            <w:right w:val="none" w:sz="0" w:space="0" w:color="auto"/>
          </w:divBdr>
        </w:div>
      </w:divsChild>
    </w:div>
    <w:div w:id="986515610">
      <w:bodyDiv w:val="1"/>
      <w:marLeft w:val="0"/>
      <w:marRight w:val="0"/>
      <w:marTop w:val="0"/>
      <w:marBottom w:val="0"/>
      <w:divBdr>
        <w:top w:val="none" w:sz="0" w:space="0" w:color="auto"/>
        <w:left w:val="none" w:sz="0" w:space="0" w:color="auto"/>
        <w:bottom w:val="none" w:sz="0" w:space="0" w:color="auto"/>
        <w:right w:val="none" w:sz="0" w:space="0" w:color="auto"/>
      </w:divBdr>
    </w:div>
    <w:div w:id="1054893812">
      <w:bodyDiv w:val="1"/>
      <w:marLeft w:val="0"/>
      <w:marRight w:val="0"/>
      <w:marTop w:val="0"/>
      <w:marBottom w:val="0"/>
      <w:divBdr>
        <w:top w:val="none" w:sz="0" w:space="0" w:color="auto"/>
        <w:left w:val="none" w:sz="0" w:space="0" w:color="auto"/>
        <w:bottom w:val="none" w:sz="0" w:space="0" w:color="auto"/>
        <w:right w:val="none" w:sz="0" w:space="0" w:color="auto"/>
      </w:divBdr>
    </w:div>
    <w:div w:id="1088843343">
      <w:bodyDiv w:val="1"/>
      <w:marLeft w:val="0"/>
      <w:marRight w:val="0"/>
      <w:marTop w:val="0"/>
      <w:marBottom w:val="0"/>
      <w:divBdr>
        <w:top w:val="none" w:sz="0" w:space="0" w:color="auto"/>
        <w:left w:val="none" w:sz="0" w:space="0" w:color="auto"/>
        <w:bottom w:val="none" w:sz="0" w:space="0" w:color="auto"/>
        <w:right w:val="none" w:sz="0" w:space="0" w:color="auto"/>
      </w:divBdr>
    </w:div>
    <w:div w:id="1100442886">
      <w:bodyDiv w:val="1"/>
      <w:marLeft w:val="0"/>
      <w:marRight w:val="0"/>
      <w:marTop w:val="0"/>
      <w:marBottom w:val="0"/>
      <w:divBdr>
        <w:top w:val="none" w:sz="0" w:space="0" w:color="auto"/>
        <w:left w:val="none" w:sz="0" w:space="0" w:color="auto"/>
        <w:bottom w:val="none" w:sz="0" w:space="0" w:color="auto"/>
        <w:right w:val="none" w:sz="0" w:space="0" w:color="auto"/>
      </w:divBdr>
    </w:div>
    <w:div w:id="1160779171">
      <w:bodyDiv w:val="1"/>
      <w:marLeft w:val="0"/>
      <w:marRight w:val="0"/>
      <w:marTop w:val="0"/>
      <w:marBottom w:val="0"/>
      <w:divBdr>
        <w:top w:val="none" w:sz="0" w:space="0" w:color="auto"/>
        <w:left w:val="none" w:sz="0" w:space="0" w:color="auto"/>
        <w:bottom w:val="none" w:sz="0" w:space="0" w:color="auto"/>
        <w:right w:val="none" w:sz="0" w:space="0" w:color="auto"/>
      </w:divBdr>
    </w:div>
    <w:div w:id="1190753424">
      <w:bodyDiv w:val="1"/>
      <w:marLeft w:val="0"/>
      <w:marRight w:val="0"/>
      <w:marTop w:val="0"/>
      <w:marBottom w:val="0"/>
      <w:divBdr>
        <w:top w:val="none" w:sz="0" w:space="0" w:color="auto"/>
        <w:left w:val="none" w:sz="0" w:space="0" w:color="auto"/>
        <w:bottom w:val="none" w:sz="0" w:space="0" w:color="auto"/>
        <w:right w:val="none" w:sz="0" w:space="0" w:color="auto"/>
      </w:divBdr>
      <w:divsChild>
        <w:div w:id="1312098842">
          <w:marLeft w:val="0"/>
          <w:marRight w:val="0"/>
          <w:marTop w:val="0"/>
          <w:marBottom w:val="0"/>
          <w:divBdr>
            <w:top w:val="none" w:sz="0" w:space="0" w:color="auto"/>
            <w:left w:val="none" w:sz="0" w:space="0" w:color="auto"/>
            <w:bottom w:val="none" w:sz="0" w:space="0" w:color="auto"/>
            <w:right w:val="none" w:sz="0" w:space="0" w:color="auto"/>
          </w:divBdr>
        </w:div>
        <w:div w:id="29844242">
          <w:marLeft w:val="0"/>
          <w:marRight w:val="0"/>
          <w:marTop w:val="0"/>
          <w:marBottom w:val="0"/>
          <w:divBdr>
            <w:top w:val="none" w:sz="0" w:space="0" w:color="auto"/>
            <w:left w:val="none" w:sz="0" w:space="0" w:color="auto"/>
            <w:bottom w:val="none" w:sz="0" w:space="0" w:color="auto"/>
            <w:right w:val="none" w:sz="0" w:space="0" w:color="auto"/>
          </w:divBdr>
        </w:div>
      </w:divsChild>
    </w:div>
    <w:div w:id="1270891740">
      <w:bodyDiv w:val="1"/>
      <w:marLeft w:val="0"/>
      <w:marRight w:val="0"/>
      <w:marTop w:val="0"/>
      <w:marBottom w:val="0"/>
      <w:divBdr>
        <w:top w:val="none" w:sz="0" w:space="0" w:color="auto"/>
        <w:left w:val="none" w:sz="0" w:space="0" w:color="auto"/>
        <w:bottom w:val="none" w:sz="0" w:space="0" w:color="auto"/>
        <w:right w:val="none" w:sz="0" w:space="0" w:color="auto"/>
      </w:divBdr>
    </w:div>
    <w:div w:id="1320118036">
      <w:bodyDiv w:val="1"/>
      <w:marLeft w:val="0"/>
      <w:marRight w:val="0"/>
      <w:marTop w:val="0"/>
      <w:marBottom w:val="0"/>
      <w:divBdr>
        <w:top w:val="none" w:sz="0" w:space="0" w:color="auto"/>
        <w:left w:val="none" w:sz="0" w:space="0" w:color="auto"/>
        <w:bottom w:val="none" w:sz="0" w:space="0" w:color="auto"/>
        <w:right w:val="none" w:sz="0" w:space="0" w:color="auto"/>
      </w:divBdr>
    </w:div>
    <w:div w:id="1331714321">
      <w:bodyDiv w:val="1"/>
      <w:marLeft w:val="0"/>
      <w:marRight w:val="0"/>
      <w:marTop w:val="0"/>
      <w:marBottom w:val="0"/>
      <w:divBdr>
        <w:top w:val="none" w:sz="0" w:space="0" w:color="auto"/>
        <w:left w:val="none" w:sz="0" w:space="0" w:color="auto"/>
        <w:bottom w:val="none" w:sz="0" w:space="0" w:color="auto"/>
        <w:right w:val="none" w:sz="0" w:space="0" w:color="auto"/>
      </w:divBdr>
    </w:div>
    <w:div w:id="1375931810">
      <w:bodyDiv w:val="1"/>
      <w:marLeft w:val="0"/>
      <w:marRight w:val="0"/>
      <w:marTop w:val="0"/>
      <w:marBottom w:val="0"/>
      <w:divBdr>
        <w:top w:val="none" w:sz="0" w:space="0" w:color="auto"/>
        <w:left w:val="none" w:sz="0" w:space="0" w:color="auto"/>
        <w:bottom w:val="none" w:sz="0" w:space="0" w:color="auto"/>
        <w:right w:val="none" w:sz="0" w:space="0" w:color="auto"/>
      </w:divBdr>
    </w:div>
    <w:div w:id="1449198504">
      <w:bodyDiv w:val="1"/>
      <w:marLeft w:val="0"/>
      <w:marRight w:val="0"/>
      <w:marTop w:val="0"/>
      <w:marBottom w:val="0"/>
      <w:divBdr>
        <w:top w:val="none" w:sz="0" w:space="0" w:color="auto"/>
        <w:left w:val="none" w:sz="0" w:space="0" w:color="auto"/>
        <w:bottom w:val="none" w:sz="0" w:space="0" w:color="auto"/>
        <w:right w:val="none" w:sz="0" w:space="0" w:color="auto"/>
      </w:divBdr>
    </w:div>
    <w:div w:id="1692025966">
      <w:bodyDiv w:val="1"/>
      <w:marLeft w:val="0"/>
      <w:marRight w:val="0"/>
      <w:marTop w:val="0"/>
      <w:marBottom w:val="0"/>
      <w:divBdr>
        <w:top w:val="none" w:sz="0" w:space="0" w:color="auto"/>
        <w:left w:val="none" w:sz="0" w:space="0" w:color="auto"/>
        <w:bottom w:val="none" w:sz="0" w:space="0" w:color="auto"/>
        <w:right w:val="none" w:sz="0" w:space="0" w:color="auto"/>
      </w:divBdr>
    </w:div>
    <w:div w:id="1756631792">
      <w:bodyDiv w:val="1"/>
      <w:marLeft w:val="0"/>
      <w:marRight w:val="0"/>
      <w:marTop w:val="0"/>
      <w:marBottom w:val="0"/>
      <w:divBdr>
        <w:top w:val="none" w:sz="0" w:space="0" w:color="auto"/>
        <w:left w:val="none" w:sz="0" w:space="0" w:color="auto"/>
        <w:bottom w:val="none" w:sz="0" w:space="0" w:color="auto"/>
        <w:right w:val="none" w:sz="0" w:space="0" w:color="auto"/>
      </w:divBdr>
    </w:div>
    <w:div w:id="1797795789">
      <w:bodyDiv w:val="1"/>
      <w:marLeft w:val="0"/>
      <w:marRight w:val="0"/>
      <w:marTop w:val="0"/>
      <w:marBottom w:val="0"/>
      <w:divBdr>
        <w:top w:val="none" w:sz="0" w:space="0" w:color="auto"/>
        <w:left w:val="none" w:sz="0" w:space="0" w:color="auto"/>
        <w:bottom w:val="none" w:sz="0" w:space="0" w:color="auto"/>
        <w:right w:val="none" w:sz="0" w:space="0" w:color="auto"/>
      </w:divBdr>
      <w:divsChild>
        <w:div w:id="2105806940">
          <w:marLeft w:val="1080"/>
          <w:marRight w:val="0"/>
          <w:marTop w:val="100"/>
          <w:marBottom w:val="0"/>
          <w:divBdr>
            <w:top w:val="none" w:sz="0" w:space="0" w:color="auto"/>
            <w:left w:val="none" w:sz="0" w:space="0" w:color="auto"/>
            <w:bottom w:val="none" w:sz="0" w:space="0" w:color="auto"/>
            <w:right w:val="none" w:sz="0" w:space="0" w:color="auto"/>
          </w:divBdr>
        </w:div>
        <w:div w:id="1996301822">
          <w:marLeft w:val="1080"/>
          <w:marRight w:val="0"/>
          <w:marTop w:val="100"/>
          <w:marBottom w:val="0"/>
          <w:divBdr>
            <w:top w:val="none" w:sz="0" w:space="0" w:color="auto"/>
            <w:left w:val="none" w:sz="0" w:space="0" w:color="auto"/>
            <w:bottom w:val="none" w:sz="0" w:space="0" w:color="auto"/>
            <w:right w:val="none" w:sz="0" w:space="0" w:color="auto"/>
          </w:divBdr>
        </w:div>
        <w:div w:id="1193887330">
          <w:marLeft w:val="1080"/>
          <w:marRight w:val="0"/>
          <w:marTop w:val="100"/>
          <w:marBottom w:val="0"/>
          <w:divBdr>
            <w:top w:val="none" w:sz="0" w:space="0" w:color="auto"/>
            <w:left w:val="none" w:sz="0" w:space="0" w:color="auto"/>
            <w:bottom w:val="none" w:sz="0" w:space="0" w:color="auto"/>
            <w:right w:val="none" w:sz="0" w:space="0" w:color="auto"/>
          </w:divBdr>
        </w:div>
        <w:div w:id="875393203">
          <w:marLeft w:val="1080"/>
          <w:marRight w:val="0"/>
          <w:marTop w:val="100"/>
          <w:marBottom w:val="0"/>
          <w:divBdr>
            <w:top w:val="none" w:sz="0" w:space="0" w:color="auto"/>
            <w:left w:val="none" w:sz="0" w:space="0" w:color="auto"/>
            <w:bottom w:val="none" w:sz="0" w:space="0" w:color="auto"/>
            <w:right w:val="none" w:sz="0" w:space="0" w:color="auto"/>
          </w:divBdr>
        </w:div>
        <w:div w:id="1571038303">
          <w:marLeft w:val="1080"/>
          <w:marRight w:val="0"/>
          <w:marTop w:val="100"/>
          <w:marBottom w:val="0"/>
          <w:divBdr>
            <w:top w:val="none" w:sz="0" w:space="0" w:color="auto"/>
            <w:left w:val="none" w:sz="0" w:space="0" w:color="auto"/>
            <w:bottom w:val="none" w:sz="0" w:space="0" w:color="auto"/>
            <w:right w:val="none" w:sz="0" w:space="0" w:color="auto"/>
          </w:divBdr>
        </w:div>
        <w:div w:id="1973242199">
          <w:marLeft w:val="1080"/>
          <w:marRight w:val="0"/>
          <w:marTop w:val="100"/>
          <w:marBottom w:val="0"/>
          <w:divBdr>
            <w:top w:val="none" w:sz="0" w:space="0" w:color="auto"/>
            <w:left w:val="none" w:sz="0" w:space="0" w:color="auto"/>
            <w:bottom w:val="none" w:sz="0" w:space="0" w:color="auto"/>
            <w:right w:val="none" w:sz="0" w:space="0" w:color="auto"/>
          </w:divBdr>
        </w:div>
        <w:div w:id="1315720894">
          <w:marLeft w:val="1080"/>
          <w:marRight w:val="0"/>
          <w:marTop w:val="100"/>
          <w:marBottom w:val="0"/>
          <w:divBdr>
            <w:top w:val="none" w:sz="0" w:space="0" w:color="auto"/>
            <w:left w:val="none" w:sz="0" w:space="0" w:color="auto"/>
            <w:bottom w:val="none" w:sz="0" w:space="0" w:color="auto"/>
            <w:right w:val="none" w:sz="0" w:space="0" w:color="auto"/>
          </w:divBdr>
        </w:div>
        <w:div w:id="368838989">
          <w:marLeft w:val="1080"/>
          <w:marRight w:val="0"/>
          <w:marTop w:val="100"/>
          <w:marBottom w:val="0"/>
          <w:divBdr>
            <w:top w:val="none" w:sz="0" w:space="0" w:color="auto"/>
            <w:left w:val="none" w:sz="0" w:space="0" w:color="auto"/>
            <w:bottom w:val="none" w:sz="0" w:space="0" w:color="auto"/>
            <w:right w:val="none" w:sz="0" w:space="0" w:color="auto"/>
          </w:divBdr>
        </w:div>
      </w:divsChild>
    </w:div>
    <w:div w:id="1876503489">
      <w:bodyDiv w:val="1"/>
      <w:marLeft w:val="0"/>
      <w:marRight w:val="0"/>
      <w:marTop w:val="0"/>
      <w:marBottom w:val="0"/>
      <w:divBdr>
        <w:top w:val="none" w:sz="0" w:space="0" w:color="auto"/>
        <w:left w:val="none" w:sz="0" w:space="0" w:color="auto"/>
        <w:bottom w:val="none" w:sz="0" w:space="0" w:color="auto"/>
        <w:right w:val="none" w:sz="0" w:space="0" w:color="auto"/>
      </w:divBdr>
    </w:div>
    <w:div w:id="1885949407">
      <w:bodyDiv w:val="1"/>
      <w:marLeft w:val="0"/>
      <w:marRight w:val="0"/>
      <w:marTop w:val="0"/>
      <w:marBottom w:val="0"/>
      <w:divBdr>
        <w:top w:val="none" w:sz="0" w:space="0" w:color="auto"/>
        <w:left w:val="none" w:sz="0" w:space="0" w:color="auto"/>
        <w:bottom w:val="none" w:sz="0" w:space="0" w:color="auto"/>
        <w:right w:val="none" w:sz="0" w:space="0" w:color="auto"/>
      </w:divBdr>
    </w:div>
    <w:div w:id="20590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3E09-87BC-4389-BF61-2B450279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606</Words>
  <Characters>3582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Matěj Matoušek</dc:creator>
  <cp:lastModifiedBy>Bc. Iva Nováková MBA</cp:lastModifiedBy>
  <cp:revision>3</cp:revision>
  <cp:lastPrinted>2019-04-05T09:47:00Z</cp:lastPrinted>
  <dcterms:created xsi:type="dcterms:W3CDTF">2025-02-21T07:15:00Z</dcterms:created>
  <dcterms:modified xsi:type="dcterms:W3CDTF">2025-02-21T07:19:00Z</dcterms:modified>
</cp:coreProperties>
</file>