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F929" w14:textId="07A08474" w:rsidR="00FD6C75" w:rsidRPr="00BA1821" w:rsidRDefault="0095701A" w:rsidP="00C74964">
      <w:pPr>
        <w:ind w:left="5664" w:firstLine="12"/>
        <w:rPr>
          <w:rFonts w:ascii="Ebrima" w:hAnsi="Ebrima" w:cstheme="minorHAnsi"/>
          <w:sz w:val="20"/>
          <w:szCs w:val="20"/>
        </w:rPr>
      </w:pPr>
      <w:r w:rsidRPr="00BC59AA">
        <w:rPr>
          <w:rFonts w:cstheme="minorHAnsi"/>
        </w:rPr>
        <w:br/>
      </w:r>
      <w:r w:rsidR="00FD6C75" w:rsidRPr="00BA1821">
        <w:rPr>
          <w:rFonts w:ascii="Ebrima" w:hAnsi="Ebrima" w:cstheme="minorHAnsi"/>
          <w:sz w:val="20"/>
          <w:szCs w:val="20"/>
        </w:rPr>
        <w:t xml:space="preserve">V Českých Budějovicích dne </w:t>
      </w:r>
      <w:r w:rsidR="00BA1821" w:rsidRPr="00BA1821">
        <w:rPr>
          <w:rFonts w:ascii="Ebrima" w:hAnsi="Ebrima" w:cstheme="minorHAnsi"/>
          <w:sz w:val="20"/>
          <w:szCs w:val="20"/>
        </w:rPr>
        <w:t>2</w:t>
      </w:r>
      <w:r w:rsidR="00FD6C75" w:rsidRPr="00BA1821">
        <w:rPr>
          <w:rFonts w:ascii="Ebrima" w:hAnsi="Ebrima" w:cstheme="minorHAnsi"/>
          <w:sz w:val="20"/>
          <w:szCs w:val="20"/>
        </w:rPr>
        <w:t xml:space="preserve">. </w:t>
      </w:r>
      <w:r w:rsidR="00BA1821" w:rsidRPr="00BA1821">
        <w:rPr>
          <w:rFonts w:ascii="Ebrima" w:hAnsi="Ebrima" w:cstheme="minorHAnsi"/>
          <w:sz w:val="20"/>
          <w:szCs w:val="20"/>
        </w:rPr>
        <w:t>7</w:t>
      </w:r>
      <w:r w:rsidR="00FD6C75" w:rsidRPr="00BA1821">
        <w:rPr>
          <w:rFonts w:ascii="Ebrima" w:hAnsi="Ebrima" w:cstheme="minorHAnsi"/>
          <w:sz w:val="20"/>
          <w:szCs w:val="20"/>
        </w:rPr>
        <w:t>. 2025</w:t>
      </w:r>
    </w:p>
    <w:p w14:paraId="426FB2A9" w14:textId="77777777" w:rsidR="00BA1821" w:rsidRPr="00BA1821" w:rsidRDefault="00BA1821" w:rsidP="00BA1821">
      <w:pPr>
        <w:pStyle w:val="Normlnweb"/>
        <w:jc w:val="both"/>
        <w:rPr>
          <w:rFonts w:ascii="Ebrima" w:hAnsi="Ebrima"/>
          <w:color w:val="000000"/>
          <w:sz w:val="28"/>
          <w:szCs w:val="28"/>
        </w:rPr>
      </w:pPr>
      <w:r w:rsidRPr="00BA1821">
        <w:rPr>
          <w:rStyle w:val="Siln"/>
          <w:rFonts w:ascii="Ebrima" w:eastAsiaTheme="majorEastAsia" w:hAnsi="Ebrima"/>
          <w:color w:val="000000"/>
          <w:sz w:val="28"/>
          <w:szCs w:val="28"/>
        </w:rPr>
        <w:t>Nemocnice předává Hrudkov městu Vyšší Brod: Nová etapa pro areál bývalé léčebny</w:t>
      </w:r>
    </w:p>
    <w:p w14:paraId="53A0A6C4" w14:textId="2DBA54B7" w:rsidR="00BA1821" w:rsidRPr="00BA1821" w:rsidRDefault="00BA1821" w:rsidP="00BA1821">
      <w:pPr>
        <w:pStyle w:val="Normlnweb"/>
        <w:jc w:val="both"/>
        <w:rPr>
          <w:rFonts w:ascii="Ebrima" w:hAnsi="Ebrima"/>
          <w:b/>
          <w:bCs/>
          <w:color w:val="000000"/>
          <w:sz w:val="22"/>
          <w:szCs w:val="22"/>
        </w:rPr>
      </w:pPr>
      <w:r w:rsidRPr="00BA1821">
        <w:rPr>
          <w:rFonts w:ascii="Ebrima" w:hAnsi="Ebrima"/>
          <w:b/>
          <w:bCs/>
          <w:color w:val="000000"/>
          <w:sz w:val="22"/>
          <w:szCs w:val="22"/>
        </w:rPr>
        <w:t>Nemocnice České Budějovice, a.s.</w:t>
      </w:r>
      <w:r w:rsidR="00AB0E4A">
        <w:rPr>
          <w:rFonts w:ascii="Ebrima" w:hAnsi="Ebrima"/>
          <w:b/>
          <w:bCs/>
          <w:color w:val="000000"/>
          <w:sz w:val="22"/>
          <w:szCs w:val="22"/>
        </w:rPr>
        <w:t xml:space="preserve"> </w:t>
      </w:r>
      <w:r w:rsidRPr="00BA1821">
        <w:rPr>
          <w:rFonts w:ascii="Ebrima" w:hAnsi="Ebrima"/>
          <w:b/>
          <w:bCs/>
          <w:color w:val="000000"/>
          <w:sz w:val="22"/>
          <w:szCs w:val="22"/>
        </w:rPr>
        <w:t>dokončila dne 30. června 2025 bezúplatný převod areálu bývalé plicní léčebny v Hrudkově do vlastnictví města Vyšší Brod. K tomuto kroku došlo po schválení všemi příslušnými orgány společnosti, a to představenstva, dozorčí rady a jediného akcionáře, kterým je Jihočeský kraj. Převod areálu schválilo rovněž Zastupitelstvo Jihočeského kraje a Zastupitelstvo města Vyšší Brod.</w:t>
      </w:r>
    </w:p>
    <w:p w14:paraId="552A883D" w14:textId="56708C3D" w:rsidR="00BA1821" w:rsidRPr="00BA1821" w:rsidRDefault="00BA1821" w:rsidP="00BA1821">
      <w:pPr>
        <w:pStyle w:val="Normlnweb"/>
        <w:jc w:val="both"/>
        <w:rPr>
          <w:rFonts w:ascii="Ebrima" w:hAnsi="Ebrima"/>
          <w:color w:val="000000"/>
          <w:sz w:val="22"/>
          <w:szCs w:val="22"/>
        </w:rPr>
      </w:pPr>
      <w:r w:rsidRPr="00BA1821">
        <w:rPr>
          <w:rFonts w:ascii="Ebrima" w:hAnsi="Ebrima"/>
          <w:color w:val="000000"/>
          <w:sz w:val="22"/>
          <w:szCs w:val="22"/>
        </w:rPr>
        <w:t>Areál Hrudkov se nachází v katastrálním území Hrudkov poblíž Vyššího Brodu a tvoří jej soubor pozemků a budov o celkové výměře přibližně 124 000 m². Původně vznikl jako zázemí pro</w:t>
      </w:r>
      <w:r w:rsidR="00AB0E4A">
        <w:rPr>
          <w:rFonts w:ascii="Ebrima" w:hAnsi="Ebrima"/>
          <w:color w:val="000000"/>
          <w:sz w:val="22"/>
          <w:szCs w:val="22"/>
        </w:rPr>
        <w:t> </w:t>
      </w:r>
      <w:r w:rsidRPr="00BA1821">
        <w:rPr>
          <w:rFonts w:ascii="Ebrima" w:hAnsi="Ebrima"/>
          <w:color w:val="000000"/>
          <w:sz w:val="22"/>
          <w:szCs w:val="22"/>
        </w:rPr>
        <w:t>výstavbu vodního díla Lipno, později byl přebudován na léčebnu pro pacienty s plicními onemocněními a zařízení následné péče. Provoz zdravotnického zařízení byl v areálu ukončen v roce 2005.</w:t>
      </w:r>
    </w:p>
    <w:p w14:paraId="5BB98099" w14:textId="77777777" w:rsidR="00BA1821" w:rsidRPr="00BA1821" w:rsidRDefault="00BA1821" w:rsidP="00BA1821">
      <w:pPr>
        <w:pStyle w:val="Normlnweb"/>
        <w:jc w:val="both"/>
        <w:rPr>
          <w:rFonts w:ascii="Ebrima" w:hAnsi="Ebrima"/>
          <w:color w:val="000000"/>
          <w:sz w:val="22"/>
          <w:szCs w:val="22"/>
        </w:rPr>
      </w:pPr>
      <w:r w:rsidRPr="00BA1821">
        <w:rPr>
          <w:rFonts w:ascii="Ebrima" w:hAnsi="Ebrima"/>
          <w:color w:val="000000"/>
          <w:sz w:val="22"/>
          <w:szCs w:val="22"/>
        </w:rPr>
        <w:t>Nemocnice spolu s Jihočeským krajem následně hledala nové využití areálu. Přes opakované pokusy o prodej či nalezení investora se nepodařilo najít vhodného zájemce, uplatnění areál nenalezl ani v rámci zdravotní péče hrazené z veřejného zdravotního pojištění. Areál byl navíc dlouhodobě zatížen vysokými náklady na údržbu a bez rozsáhlých investic by jeho technický stav dále chátral.</w:t>
      </w:r>
    </w:p>
    <w:p w14:paraId="768751C2" w14:textId="144EE958" w:rsidR="00BA1821" w:rsidRPr="00BA1821" w:rsidRDefault="00BA1821" w:rsidP="00BA1821">
      <w:pPr>
        <w:pStyle w:val="Normlnweb"/>
        <w:jc w:val="both"/>
        <w:rPr>
          <w:rFonts w:ascii="Ebrima" w:hAnsi="Ebrima"/>
          <w:color w:val="000000"/>
          <w:sz w:val="22"/>
          <w:szCs w:val="22"/>
        </w:rPr>
      </w:pPr>
      <w:r w:rsidRPr="00BA1821">
        <w:rPr>
          <w:rFonts w:ascii="Ebrima" w:hAnsi="Ebrima"/>
          <w:color w:val="000000"/>
          <w:sz w:val="22"/>
          <w:szCs w:val="22"/>
        </w:rPr>
        <w:t>V červenci 2024 město Vyšší Brod požádalo o bezúplatný převod areálu do svého vlastnictví s</w:t>
      </w:r>
      <w:r w:rsidR="00AB0E4A">
        <w:rPr>
          <w:rFonts w:ascii="Ebrima" w:hAnsi="Ebrima"/>
          <w:color w:val="000000"/>
          <w:sz w:val="22"/>
          <w:szCs w:val="22"/>
        </w:rPr>
        <w:t> </w:t>
      </w:r>
      <w:r w:rsidRPr="00BA1821">
        <w:rPr>
          <w:rFonts w:ascii="Ebrima" w:hAnsi="Ebrima"/>
          <w:color w:val="000000"/>
          <w:sz w:val="22"/>
          <w:szCs w:val="22"/>
        </w:rPr>
        <w:t>cílem využít jej pro veřejně prospěšné účely – zejména v oblasti bydlení, sociálních a</w:t>
      </w:r>
      <w:r w:rsidR="00AB0E4A">
        <w:rPr>
          <w:rFonts w:ascii="Ebrima" w:hAnsi="Ebrima"/>
          <w:color w:val="000000"/>
          <w:sz w:val="22"/>
          <w:szCs w:val="22"/>
        </w:rPr>
        <w:t> </w:t>
      </w:r>
      <w:r w:rsidRPr="00BA1821">
        <w:rPr>
          <w:rFonts w:ascii="Ebrima" w:hAnsi="Ebrima"/>
          <w:color w:val="000000"/>
          <w:sz w:val="22"/>
          <w:szCs w:val="22"/>
        </w:rPr>
        <w:t>zdravotních služeb nebo lázeňství. Po posouzení ekonomických, právních a provozních souvislostí byl tento záměr vyhodnocen jako nejvhodnější forma dalšího nakládání s majetkem nemocnice. Záměr měl od počátku podporu Jihočeského kraje.</w:t>
      </w:r>
    </w:p>
    <w:p w14:paraId="40587A0F" w14:textId="59D16910" w:rsidR="00BA1821" w:rsidRPr="00BA1821" w:rsidRDefault="00BA1821" w:rsidP="00BA1821">
      <w:pPr>
        <w:pStyle w:val="Normlnweb"/>
        <w:jc w:val="both"/>
        <w:rPr>
          <w:rFonts w:ascii="Ebrima" w:hAnsi="Ebrima"/>
          <w:color w:val="000000"/>
          <w:sz w:val="22"/>
          <w:szCs w:val="22"/>
        </w:rPr>
      </w:pPr>
      <w:r w:rsidRPr="00BA1821">
        <w:rPr>
          <w:rFonts w:ascii="Ebrima" w:hAnsi="Ebrima"/>
          <w:color w:val="000000"/>
          <w:sz w:val="22"/>
          <w:szCs w:val="22"/>
        </w:rPr>
        <w:t>Jihočeský kraj při rozhodování přihlédl nejen ke stavu areálu a ekonomickým hlediskům, ale</w:t>
      </w:r>
      <w:r w:rsidR="00AB0E4A">
        <w:rPr>
          <w:rFonts w:ascii="Ebrima" w:hAnsi="Ebrima"/>
          <w:color w:val="000000"/>
          <w:sz w:val="22"/>
          <w:szCs w:val="22"/>
        </w:rPr>
        <w:t> </w:t>
      </w:r>
      <w:r w:rsidRPr="00BA1821">
        <w:rPr>
          <w:rFonts w:ascii="Ebrima" w:hAnsi="Ebrima"/>
          <w:color w:val="000000"/>
          <w:sz w:val="22"/>
          <w:szCs w:val="22"/>
        </w:rPr>
        <w:t xml:space="preserve">také ke své zákonné povinnosti chránit veřejný zájem a podporovat rozvoj území. Podmínky převodu upravené v darovací smlouvě zajišťují, že areál bude nadále sloužit veřejnosti. Město Vyšší Brod se zavázalo do deseti let provést významné investice včetně rekonstrukce budov určených k bydlení, zajistit provoz poskytovatele zdravotních a pobytových sociálních služeb, investovat do revitalizace areálu částku minimálně 150 milionů korun a zabránit jeho využití pro hazardní hry, noční kluby či jiné aktivity neslučitelné s veřejným účelem. Součástí převodu je také závazek, že město nebude moci areál po dobu 25 let </w:t>
      </w:r>
      <w:r w:rsidRPr="00BA1821">
        <w:rPr>
          <w:rFonts w:ascii="Ebrima" w:hAnsi="Ebrima" w:cs="Helvetica"/>
          <w:sz w:val="22"/>
          <w:szCs w:val="22"/>
        </w:rPr>
        <w:t>převést na třetí osobu</w:t>
      </w:r>
      <w:r w:rsidRPr="00BA1821">
        <w:rPr>
          <w:rFonts w:ascii="Ebrima" w:hAnsi="Ebrima"/>
          <w:color w:val="000000"/>
          <w:sz w:val="22"/>
          <w:szCs w:val="22"/>
        </w:rPr>
        <w:t>.</w:t>
      </w:r>
    </w:p>
    <w:p w14:paraId="19396C20" w14:textId="1C785ECF" w:rsidR="009A0BD9" w:rsidRPr="00BA1821" w:rsidRDefault="00BA1821" w:rsidP="00BA1821">
      <w:pPr>
        <w:pStyle w:val="Normlnweb"/>
        <w:jc w:val="both"/>
        <w:rPr>
          <w:rFonts w:ascii="Ebrima" w:hAnsi="Ebrima"/>
          <w:color w:val="000000"/>
          <w:sz w:val="22"/>
          <w:szCs w:val="22"/>
        </w:rPr>
      </w:pPr>
      <w:r w:rsidRPr="00BA1821">
        <w:rPr>
          <w:rFonts w:ascii="Ebrima" w:hAnsi="Ebrima"/>
          <w:color w:val="000000"/>
          <w:sz w:val="22"/>
          <w:szCs w:val="22"/>
        </w:rPr>
        <w:t>Nemocnice České Budějovice,</w:t>
      </w:r>
      <w:r w:rsidR="00AB0E4A">
        <w:rPr>
          <w:rFonts w:ascii="Ebrima" w:hAnsi="Ebrima"/>
          <w:color w:val="000000"/>
          <w:sz w:val="22"/>
          <w:szCs w:val="22"/>
        </w:rPr>
        <w:t xml:space="preserve"> </w:t>
      </w:r>
      <w:r w:rsidRPr="00BA1821">
        <w:rPr>
          <w:rFonts w:ascii="Ebrima" w:hAnsi="Ebrima"/>
          <w:color w:val="000000"/>
          <w:sz w:val="22"/>
          <w:szCs w:val="22"/>
        </w:rPr>
        <w:t>a.s. tímto krokem završila více než desetileté hledání dalšího smysluplného využití areálu. Jeho budoucnost nyní přechází do rukou města Vyšší Brod, které</w:t>
      </w:r>
      <w:r w:rsidR="00AB0E4A">
        <w:rPr>
          <w:rFonts w:ascii="Ebrima" w:hAnsi="Ebrima"/>
          <w:color w:val="000000"/>
          <w:sz w:val="22"/>
          <w:szCs w:val="22"/>
        </w:rPr>
        <w:t> </w:t>
      </w:r>
      <w:r w:rsidRPr="00BA1821">
        <w:rPr>
          <w:rFonts w:ascii="Ebrima" w:hAnsi="Ebrima"/>
          <w:color w:val="000000"/>
          <w:sz w:val="22"/>
          <w:szCs w:val="22"/>
        </w:rPr>
        <w:t>plánuje jeho obnovu a rozvoj ve prospěch obyvatel regionu i širší veřejnosti.</w:t>
      </w:r>
    </w:p>
    <w:sectPr w:rsidR="009A0BD9" w:rsidRPr="00BA1821" w:rsidSect="00E5791A">
      <w:headerReference w:type="default" r:id="rId7"/>
      <w:footerReference w:type="default" r:id="rId8"/>
      <w:pgSz w:w="11906" w:h="16838"/>
      <w:pgMar w:top="709" w:right="1417" w:bottom="1134" w:left="1417" w:header="11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D445" w14:textId="77777777" w:rsidR="008A7370" w:rsidRDefault="008A7370">
      <w:pPr>
        <w:spacing w:after="0" w:line="240" w:lineRule="auto"/>
      </w:pPr>
      <w:r>
        <w:separator/>
      </w:r>
    </w:p>
  </w:endnote>
  <w:endnote w:type="continuationSeparator" w:id="0">
    <w:p w14:paraId="3EFA4755" w14:textId="77777777" w:rsidR="008A7370" w:rsidRDefault="008A7370">
      <w:pPr>
        <w:spacing w:after="0" w:line="240" w:lineRule="auto"/>
      </w:pPr>
      <w:r>
        <w:continuationSeparator/>
      </w:r>
    </w:p>
  </w:endnote>
  <w:endnote w:type="continuationNotice" w:id="1">
    <w:p w14:paraId="2B291410" w14:textId="77777777" w:rsidR="00FC2E5B" w:rsidRDefault="00FC2E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F49C" w14:textId="77777777" w:rsidR="003A347C" w:rsidRDefault="0020258D">
    <w:pPr>
      <w:pStyle w:val="Zpat"/>
      <w:spacing w:before="240"/>
      <w:rPr>
        <w:b/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0" locked="0" layoutInCell="1" allowOverlap="1" wp14:anchorId="7004815A" wp14:editId="77E33ACD">
          <wp:simplePos x="0" y="0"/>
          <wp:positionH relativeFrom="column">
            <wp:posOffset>3696335</wp:posOffset>
          </wp:positionH>
          <wp:positionV relativeFrom="paragraph">
            <wp:posOffset>166370</wp:posOffset>
          </wp:positionV>
          <wp:extent cx="2019300" cy="609600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62026" name="Obrázek 7496620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Kontakt pro novináře:</w:t>
    </w:r>
    <w:r w:rsidRPr="00725502">
      <w:rPr>
        <w:noProof/>
        <w:sz w:val="20"/>
      </w:rPr>
      <w:t xml:space="preserve"> </w:t>
    </w:r>
  </w:p>
  <w:p w14:paraId="5729F031" w14:textId="3DB43759" w:rsidR="003A347C" w:rsidRDefault="00C74964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Ing</w:t>
    </w:r>
    <w:r w:rsidR="0020258D">
      <w:rPr>
        <w:sz w:val="20"/>
      </w:rPr>
      <w:t>. Iva Nováková, MBA</w:t>
    </w:r>
  </w:p>
  <w:p w14:paraId="7EF07AD0" w14:textId="77777777" w:rsidR="003A347C" w:rsidRDefault="0020258D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14:paraId="6AA476CB" w14:textId="77777777" w:rsidR="003A347C" w:rsidRDefault="0020258D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9070" w14:textId="77777777" w:rsidR="008A7370" w:rsidRDefault="008A7370">
      <w:pPr>
        <w:spacing w:after="0" w:line="240" w:lineRule="auto"/>
      </w:pPr>
      <w:r>
        <w:separator/>
      </w:r>
    </w:p>
  </w:footnote>
  <w:footnote w:type="continuationSeparator" w:id="0">
    <w:p w14:paraId="50892FC9" w14:textId="77777777" w:rsidR="008A7370" w:rsidRDefault="008A7370">
      <w:pPr>
        <w:spacing w:after="0" w:line="240" w:lineRule="auto"/>
      </w:pPr>
      <w:r>
        <w:continuationSeparator/>
      </w:r>
    </w:p>
  </w:footnote>
  <w:footnote w:type="continuationNotice" w:id="1">
    <w:p w14:paraId="00200206" w14:textId="77777777" w:rsidR="00FC2E5B" w:rsidRDefault="00FC2E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2593" w14:textId="77777777" w:rsidR="003A347C" w:rsidRDefault="0020258D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14:paraId="28746773" w14:textId="77777777" w:rsidR="003A347C" w:rsidRDefault="0020258D" w:rsidP="00725502">
    <w:pPr>
      <w:pStyle w:val="Zhlav"/>
      <w:shd w:val="clear" w:color="auto" w:fill="0A54A0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42FA0"/>
    <w:multiLevelType w:val="multilevel"/>
    <w:tmpl w:val="9A4E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309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01A"/>
    <w:rsid w:val="00062408"/>
    <w:rsid w:val="000F31D2"/>
    <w:rsid w:val="00136A42"/>
    <w:rsid w:val="00201292"/>
    <w:rsid w:val="0020258D"/>
    <w:rsid w:val="0026271D"/>
    <w:rsid w:val="0027313E"/>
    <w:rsid w:val="00291753"/>
    <w:rsid w:val="00292AEC"/>
    <w:rsid w:val="003A347C"/>
    <w:rsid w:val="003C3D92"/>
    <w:rsid w:val="00401CAF"/>
    <w:rsid w:val="004372DB"/>
    <w:rsid w:val="00441F21"/>
    <w:rsid w:val="00467496"/>
    <w:rsid w:val="00750C02"/>
    <w:rsid w:val="008646A0"/>
    <w:rsid w:val="008A7370"/>
    <w:rsid w:val="0095701A"/>
    <w:rsid w:val="0098084D"/>
    <w:rsid w:val="009A0BD9"/>
    <w:rsid w:val="00A4437E"/>
    <w:rsid w:val="00A97369"/>
    <w:rsid w:val="00AB0E4A"/>
    <w:rsid w:val="00BA1821"/>
    <w:rsid w:val="00C74964"/>
    <w:rsid w:val="00C93FE4"/>
    <w:rsid w:val="00E9308C"/>
    <w:rsid w:val="00F06143"/>
    <w:rsid w:val="00F210D3"/>
    <w:rsid w:val="00F26DC6"/>
    <w:rsid w:val="00F27885"/>
    <w:rsid w:val="00F326D4"/>
    <w:rsid w:val="00FC2E5B"/>
    <w:rsid w:val="00FD6C75"/>
    <w:rsid w:val="00F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47E9"/>
  <w15:chartTrackingRefBased/>
  <w15:docId w15:val="{75FAD893-5F85-4F34-8A5C-766F44D8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7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7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701A"/>
  </w:style>
  <w:style w:type="paragraph" w:styleId="Zpat">
    <w:name w:val="footer"/>
    <w:basedOn w:val="Normln"/>
    <w:link w:val="ZpatChar"/>
    <w:uiPriority w:val="99"/>
    <w:unhideWhenUsed/>
    <w:rsid w:val="00957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01A"/>
  </w:style>
  <w:style w:type="paragraph" w:styleId="Normlnweb">
    <w:name w:val="Normal (Web)"/>
    <w:basedOn w:val="Normln"/>
    <w:uiPriority w:val="99"/>
    <w:unhideWhenUsed/>
    <w:rsid w:val="0095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5701A"/>
    <w:rPr>
      <w:b/>
      <w:bCs/>
    </w:rPr>
  </w:style>
  <w:style w:type="character" w:styleId="Zdraznn">
    <w:name w:val="Emphasis"/>
    <w:basedOn w:val="Standardnpsmoodstavce"/>
    <w:uiPriority w:val="20"/>
    <w:qFormat/>
    <w:rsid w:val="0095701A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80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808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808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8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C. Budejovice, a.s.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Dubská</dc:creator>
  <cp:keywords/>
  <dc:description/>
  <cp:lastModifiedBy>Jana Duco</cp:lastModifiedBy>
  <cp:revision>4</cp:revision>
  <dcterms:created xsi:type="dcterms:W3CDTF">2025-06-06T12:51:00Z</dcterms:created>
  <dcterms:modified xsi:type="dcterms:W3CDTF">2025-07-01T13:15:00Z</dcterms:modified>
</cp:coreProperties>
</file>