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3" w:rsidRDefault="003F1AF3" w:rsidP="003F1AF3">
      <w:pPr>
        <w:pStyle w:val="Zhlav"/>
        <w:tabs>
          <w:tab w:val="left" w:pos="4344"/>
        </w:tabs>
        <w:spacing w:before="480" w:after="480"/>
      </w:pPr>
      <w:r>
        <w:tab/>
      </w:r>
      <w:r>
        <w:tab/>
      </w:r>
      <w:r>
        <w:tab/>
        <w:t xml:space="preserve">Dne </w:t>
      </w:r>
      <w:r w:rsidR="00A93092">
        <w:t>6</w:t>
      </w:r>
      <w:r>
        <w:t>. ledna 2023 v Českých Budějovicích</w:t>
      </w:r>
    </w:p>
    <w:p w:rsidR="003F1AF3" w:rsidRDefault="00A93092" w:rsidP="003F1AF3">
      <w:pPr>
        <w:pStyle w:val="Bezmezer"/>
        <w:jc w:val="both"/>
        <w:rPr>
          <w:rFonts w:cstheme="minorHAnsi"/>
          <w:b/>
          <w:sz w:val="32"/>
          <w:szCs w:val="32"/>
        </w:rPr>
      </w:pPr>
      <w:r w:rsidRPr="00A93092">
        <w:rPr>
          <w:rFonts w:cstheme="minorHAnsi"/>
          <w:b/>
          <w:sz w:val="32"/>
          <w:szCs w:val="32"/>
        </w:rPr>
        <w:t>Endoskopické centrum Nemocnice České Budějovice</w:t>
      </w:r>
      <w:r>
        <w:rPr>
          <w:rFonts w:cstheme="minorHAnsi"/>
          <w:b/>
          <w:sz w:val="32"/>
          <w:szCs w:val="32"/>
        </w:rPr>
        <w:t xml:space="preserve"> získalo statut Centra vysoce specializované péče pro digestivní endoskopie</w:t>
      </w:r>
    </w:p>
    <w:p w:rsidR="00A93092" w:rsidRDefault="00A93092" w:rsidP="003F1AF3">
      <w:pPr>
        <w:pStyle w:val="Bezmezer"/>
        <w:jc w:val="both"/>
        <w:rPr>
          <w:rFonts w:cstheme="minorHAnsi"/>
          <w:b/>
          <w:sz w:val="32"/>
          <w:szCs w:val="32"/>
        </w:rPr>
      </w:pPr>
    </w:p>
    <w:p w:rsidR="00A93092" w:rsidRDefault="00A93092" w:rsidP="00A93092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A93092">
        <w:rPr>
          <w:b/>
          <w:bCs/>
          <w:sz w:val="24"/>
          <w:szCs w:val="24"/>
        </w:rPr>
        <w:t xml:space="preserve">ndoskopické centrum </w:t>
      </w:r>
      <w:r>
        <w:rPr>
          <w:b/>
          <w:bCs/>
          <w:sz w:val="24"/>
          <w:szCs w:val="24"/>
        </w:rPr>
        <w:t>G</w:t>
      </w:r>
      <w:r w:rsidRPr="00A93092">
        <w:rPr>
          <w:b/>
          <w:bCs/>
          <w:sz w:val="24"/>
          <w:szCs w:val="24"/>
        </w:rPr>
        <w:t>astroenterologického oddělení Nemocnice České Budějovice, a.s</w:t>
      </w:r>
      <w:r>
        <w:rPr>
          <w:b/>
          <w:bCs/>
          <w:sz w:val="24"/>
          <w:szCs w:val="24"/>
        </w:rPr>
        <w:t xml:space="preserve">. je jedním z </w:t>
      </w:r>
      <w:r w:rsidRPr="00A93092">
        <w:rPr>
          <w:b/>
          <w:bCs/>
          <w:sz w:val="24"/>
          <w:szCs w:val="24"/>
        </w:rPr>
        <w:t>16 pracovišť v ČR</w:t>
      </w:r>
      <w:r w:rsidR="008B024D">
        <w:rPr>
          <w:b/>
          <w:bCs/>
          <w:sz w:val="24"/>
          <w:szCs w:val="24"/>
        </w:rPr>
        <w:t>, které získaly tento statut</w:t>
      </w:r>
      <w:r>
        <w:rPr>
          <w:b/>
          <w:bCs/>
          <w:sz w:val="24"/>
          <w:szCs w:val="24"/>
        </w:rPr>
        <w:t xml:space="preserve">. </w:t>
      </w:r>
    </w:p>
    <w:p w:rsidR="00A93092" w:rsidRDefault="00A93092" w:rsidP="00A93092">
      <w:r>
        <w:t xml:space="preserve">V závěru roku 2022 schválilo Ministerstvo zdravotnictví ČR vznik </w:t>
      </w:r>
      <w:r w:rsidRPr="00200DD8">
        <w:rPr>
          <w:b/>
          <w:bCs/>
        </w:rPr>
        <w:t>Center vysoce specializované péče pro digestivní endoskopie</w:t>
      </w:r>
      <w:r>
        <w:t xml:space="preserve">. Jedním z 16 pracovišť </w:t>
      </w:r>
      <w:r w:rsidR="008B024D">
        <w:t>v ČR, které získaly tento statut</w:t>
      </w:r>
      <w:r>
        <w:t>, je endoskopické centrum Gastroenterologického oddělení Nemocnice České Budějovice, a.s.</w:t>
      </w:r>
    </w:p>
    <w:p w:rsidR="00A93092" w:rsidRDefault="00A93092" w:rsidP="00A93092">
      <w:r>
        <w:t xml:space="preserve"> „</w:t>
      </w:r>
      <w:r w:rsidRPr="00A93092">
        <w:rPr>
          <w:i/>
        </w:rPr>
        <w:t>V Jihočeském kraji jde v současné době o jediné pracoviště s tímto statutem. Jeho přidělení vyžadovalo splnění náročných podmínek zahrnujících nejen personální a technické vybavení, ale především schopnost zajistit komplexní péči v oblasti digestivní endoskopie na vysoké úrovni</w:t>
      </w:r>
      <w:r>
        <w:t xml:space="preserve">,“ uvedl generální ředitel Nemocnice České Budějovice, a.s. MUDr. Ing. Michal Šnorek, Ph.D. </w:t>
      </w:r>
    </w:p>
    <w:p w:rsidR="00A93092" w:rsidRDefault="00A93092" w:rsidP="00A93092">
      <w:r>
        <w:t>Endoskopické centrum Nemocnice České Budějovice, a.s. patří v současnosti k nejmodernějším pracovištím tohoto druhu v ČR. Disponuje šesti samostatnými endoskopickými sály a je vybaveno špičkovou technikou umožňující provádět veškeré diagnostické i léčebné zákroky v oblasti trávicího traktu. Digestivní endoskopie zaznamenala v posledních deseti letech dramatický posun. Umožňuje nejen detailnější a přesnější diagnostiku, ale především léčbu onemocnění donedávna vyhrazených chirurgickým metodám. Soustředění těchto pokročilých metod do specializovaných center je tak logickým krokem, podobně jako je tomu v jiných oblastech současné medicíny.</w:t>
      </w:r>
    </w:p>
    <w:p w:rsidR="00A93092" w:rsidRDefault="00A93092" w:rsidP="00A93092">
      <w:r>
        <w:t>„</w:t>
      </w:r>
      <w:r w:rsidRPr="00A93092">
        <w:rPr>
          <w:i/>
        </w:rPr>
        <w:t xml:space="preserve">Přidělení statutu Centra vysoce specializované péče pro digestivní endoskopie pro naše pracoviště je začátkem nové éry digestivní endoskopie v Nemocnici České Budějovice, a.s. Nároky na naše pracoviště se zvýší nejen ze strany odborné veřejnosti, ale nejspíše i ze strany našich pacientů. Naším cílem je pokračovat v započatém trendu – nabízet špičkovou endoskopickou diagnostiku a léčbu, zavádět nové, moderní metody do každodenní praxe a spolupracovat s dalšími pracovišti na národní </w:t>
      </w:r>
      <w:r w:rsidR="00166989">
        <w:rPr>
          <w:i/>
        </w:rPr>
        <w:br/>
      </w:r>
      <w:r w:rsidRPr="00A93092">
        <w:rPr>
          <w:i/>
        </w:rPr>
        <w:t>i mezinárodní úrovni. Nejdůležitějším cílem je ovšem spokojený pacient, který odchází s dobrým pocitem, že se na nás může kdykoli v případě potřeby opět obrátit</w:t>
      </w:r>
      <w:r>
        <w:t xml:space="preserve">,“ sdělil primář Gastroenterologického oddělení Nemocnice České Budějovice, a.s. doc. MUDr. Martin Bortlík, Ph.D. </w:t>
      </w:r>
    </w:p>
    <w:p w:rsidR="00A93092" w:rsidRPr="00A239A1" w:rsidRDefault="00A93092" w:rsidP="00A93092">
      <w:pPr>
        <w:spacing w:after="240"/>
        <w:rPr>
          <w:bCs/>
          <w:sz w:val="24"/>
          <w:szCs w:val="24"/>
        </w:rPr>
      </w:pPr>
    </w:p>
    <w:p w:rsidR="003F1AF3" w:rsidRDefault="003F1AF3" w:rsidP="008B024D">
      <w:pPr>
        <w:spacing w:afterLines="160" w:line="240" w:lineRule="auto"/>
        <w:jc w:val="both"/>
      </w:pPr>
    </w:p>
    <w:p w:rsidR="000A2CCF" w:rsidRDefault="000A2CCF" w:rsidP="000A2CCF">
      <w:pPr>
        <w:jc w:val="both"/>
        <w:rPr>
          <w:i/>
          <w:sz w:val="24"/>
          <w:szCs w:val="24"/>
        </w:rPr>
      </w:pPr>
    </w:p>
    <w:p w:rsidR="005443EA" w:rsidRDefault="005443EA" w:rsidP="000A2CCF">
      <w:pPr>
        <w:jc w:val="both"/>
        <w:rPr>
          <w:i/>
          <w:sz w:val="24"/>
          <w:szCs w:val="24"/>
        </w:rPr>
      </w:pPr>
    </w:p>
    <w:p w:rsidR="005443EA" w:rsidRDefault="005443EA" w:rsidP="000A2CCF">
      <w:pPr>
        <w:jc w:val="both"/>
        <w:rPr>
          <w:i/>
          <w:sz w:val="24"/>
          <w:szCs w:val="24"/>
        </w:rPr>
      </w:pPr>
    </w:p>
    <w:p w:rsidR="000A2CCF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55" w:rsidRDefault="00D01855">
      <w:pPr>
        <w:spacing w:after="0" w:line="240" w:lineRule="auto"/>
      </w:pPr>
      <w:r>
        <w:separator/>
      </w:r>
    </w:p>
  </w:endnote>
  <w:endnote w:type="continuationSeparator" w:id="0">
    <w:p w:rsidR="00D01855" w:rsidRDefault="00D0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55" w:rsidRDefault="00D01855">
      <w:pPr>
        <w:spacing w:after="0" w:line="240" w:lineRule="auto"/>
      </w:pPr>
      <w:r>
        <w:separator/>
      </w:r>
    </w:p>
  </w:footnote>
  <w:footnote w:type="continuationSeparator" w:id="0">
    <w:p w:rsidR="00D01855" w:rsidRDefault="00D0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5871"/>
    <w:multiLevelType w:val="hybridMultilevel"/>
    <w:tmpl w:val="85A0D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05B72"/>
    <w:rsid w:val="00012273"/>
    <w:rsid w:val="0001572A"/>
    <w:rsid w:val="00015F19"/>
    <w:rsid w:val="00031CA5"/>
    <w:rsid w:val="00041001"/>
    <w:rsid w:val="000456BE"/>
    <w:rsid w:val="00075434"/>
    <w:rsid w:val="000805C2"/>
    <w:rsid w:val="00090C3E"/>
    <w:rsid w:val="000A1C1D"/>
    <w:rsid w:val="000A1ECB"/>
    <w:rsid w:val="000A2CCF"/>
    <w:rsid w:val="000A3E63"/>
    <w:rsid w:val="000B48C9"/>
    <w:rsid w:val="000B6353"/>
    <w:rsid w:val="000D0CFC"/>
    <w:rsid w:val="000E2250"/>
    <w:rsid w:val="000E2F64"/>
    <w:rsid w:val="000E340B"/>
    <w:rsid w:val="000E3731"/>
    <w:rsid w:val="000E47B1"/>
    <w:rsid w:val="000E7056"/>
    <w:rsid w:val="00117836"/>
    <w:rsid w:val="00122A0B"/>
    <w:rsid w:val="00123060"/>
    <w:rsid w:val="00125976"/>
    <w:rsid w:val="001267F7"/>
    <w:rsid w:val="00136119"/>
    <w:rsid w:val="00142046"/>
    <w:rsid w:val="001501F3"/>
    <w:rsid w:val="00166989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370"/>
    <w:rsid w:val="001D65FF"/>
    <w:rsid w:val="001D768E"/>
    <w:rsid w:val="001E0C08"/>
    <w:rsid w:val="001E2C94"/>
    <w:rsid w:val="001F206E"/>
    <w:rsid w:val="001F3097"/>
    <w:rsid w:val="00224830"/>
    <w:rsid w:val="0023356E"/>
    <w:rsid w:val="00243114"/>
    <w:rsid w:val="00251464"/>
    <w:rsid w:val="002623B6"/>
    <w:rsid w:val="002679BD"/>
    <w:rsid w:val="00286525"/>
    <w:rsid w:val="002956F7"/>
    <w:rsid w:val="002B532B"/>
    <w:rsid w:val="002C1537"/>
    <w:rsid w:val="002C7422"/>
    <w:rsid w:val="002E608A"/>
    <w:rsid w:val="003000EC"/>
    <w:rsid w:val="00322EAB"/>
    <w:rsid w:val="0032337B"/>
    <w:rsid w:val="00325BE9"/>
    <w:rsid w:val="00333FE0"/>
    <w:rsid w:val="00334B17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6652"/>
    <w:rsid w:val="003E7F7F"/>
    <w:rsid w:val="003F1AF3"/>
    <w:rsid w:val="003F6366"/>
    <w:rsid w:val="003F6BB8"/>
    <w:rsid w:val="00417BE8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2753"/>
    <w:rsid w:val="0052716E"/>
    <w:rsid w:val="005443EA"/>
    <w:rsid w:val="00565BC7"/>
    <w:rsid w:val="00571C14"/>
    <w:rsid w:val="00576791"/>
    <w:rsid w:val="005921C1"/>
    <w:rsid w:val="005921FF"/>
    <w:rsid w:val="00597219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776C5"/>
    <w:rsid w:val="006810B8"/>
    <w:rsid w:val="0068117F"/>
    <w:rsid w:val="00682790"/>
    <w:rsid w:val="006957CB"/>
    <w:rsid w:val="006A26F4"/>
    <w:rsid w:val="006A72F8"/>
    <w:rsid w:val="006C314D"/>
    <w:rsid w:val="006D0BB0"/>
    <w:rsid w:val="00703631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4004"/>
    <w:rsid w:val="007958C8"/>
    <w:rsid w:val="007A05AA"/>
    <w:rsid w:val="007A441E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2DA3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926C0"/>
    <w:rsid w:val="008936DD"/>
    <w:rsid w:val="008B024D"/>
    <w:rsid w:val="008B37B3"/>
    <w:rsid w:val="008B58D8"/>
    <w:rsid w:val="008E6F52"/>
    <w:rsid w:val="009051F9"/>
    <w:rsid w:val="00916194"/>
    <w:rsid w:val="0092728C"/>
    <w:rsid w:val="00936FA6"/>
    <w:rsid w:val="0094477B"/>
    <w:rsid w:val="00951148"/>
    <w:rsid w:val="0095629F"/>
    <w:rsid w:val="00980118"/>
    <w:rsid w:val="00981C52"/>
    <w:rsid w:val="00997179"/>
    <w:rsid w:val="009C1DDF"/>
    <w:rsid w:val="009C61E4"/>
    <w:rsid w:val="009C682C"/>
    <w:rsid w:val="009E0C27"/>
    <w:rsid w:val="009E6FD0"/>
    <w:rsid w:val="00A013FA"/>
    <w:rsid w:val="00A11023"/>
    <w:rsid w:val="00A1176D"/>
    <w:rsid w:val="00A11CA7"/>
    <w:rsid w:val="00A307BA"/>
    <w:rsid w:val="00A33338"/>
    <w:rsid w:val="00A36BC7"/>
    <w:rsid w:val="00A37A4E"/>
    <w:rsid w:val="00A435BE"/>
    <w:rsid w:val="00A43B93"/>
    <w:rsid w:val="00A525A3"/>
    <w:rsid w:val="00A555B6"/>
    <w:rsid w:val="00A5649E"/>
    <w:rsid w:val="00A56E3D"/>
    <w:rsid w:val="00A7435B"/>
    <w:rsid w:val="00A75392"/>
    <w:rsid w:val="00A76104"/>
    <w:rsid w:val="00A80C72"/>
    <w:rsid w:val="00A9112E"/>
    <w:rsid w:val="00A93092"/>
    <w:rsid w:val="00AA6167"/>
    <w:rsid w:val="00AC1589"/>
    <w:rsid w:val="00AF2520"/>
    <w:rsid w:val="00AF44C8"/>
    <w:rsid w:val="00AF71B9"/>
    <w:rsid w:val="00B02A5D"/>
    <w:rsid w:val="00B03FEE"/>
    <w:rsid w:val="00B16480"/>
    <w:rsid w:val="00B32275"/>
    <w:rsid w:val="00B34119"/>
    <w:rsid w:val="00B360A6"/>
    <w:rsid w:val="00B4654B"/>
    <w:rsid w:val="00B903E1"/>
    <w:rsid w:val="00BA3778"/>
    <w:rsid w:val="00BA7BE8"/>
    <w:rsid w:val="00BB3B89"/>
    <w:rsid w:val="00BC705F"/>
    <w:rsid w:val="00BD14D1"/>
    <w:rsid w:val="00BE488B"/>
    <w:rsid w:val="00BF5777"/>
    <w:rsid w:val="00BF6D19"/>
    <w:rsid w:val="00C01BA4"/>
    <w:rsid w:val="00C06F9F"/>
    <w:rsid w:val="00C1748B"/>
    <w:rsid w:val="00C262B4"/>
    <w:rsid w:val="00C31ACC"/>
    <w:rsid w:val="00C32852"/>
    <w:rsid w:val="00C42BDD"/>
    <w:rsid w:val="00C51862"/>
    <w:rsid w:val="00C604DA"/>
    <w:rsid w:val="00C73FFD"/>
    <w:rsid w:val="00C843A5"/>
    <w:rsid w:val="00C85F77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1855"/>
    <w:rsid w:val="00D03229"/>
    <w:rsid w:val="00D14EA6"/>
    <w:rsid w:val="00D216B1"/>
    <w:rsid w:val="00D22158"/>
    <w:rsid w:val="00D31009"/>
    <w:rsid w:val="00D377AF"/>
    <w:rsid w:val="00D42124"/>
    <w:rsid w:val="00D4455B"/>
    <w:rsid w:val="00D561AF"/>
    <w:rsid w:val="00D61B94"/>
    <w:rsid w:val="00D71A1E"/>
    <w:rsid w:val="00D77043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15AF"/>
    <w:rsid w:val="00E12995"/>
    <w:rsid w:val="00E14162"/>
    <w:rsid w:val="00E1740F"/>
    <w:rsid w:val="00E21E7D"/>
    <w:rsid w:val="00E26EDE"/>
    <w:rsid w:val="00E27A95"/>
    <w:rsid w:val="00E34052"/>
    <w:rsid w:val="00E51A92"/>
    <w:rsid w:val="00E655A9"/>
    <w:rsid w:val="00E71D71"/>
    <w:rsid w:val="00E75097"/>
    <w:rsid w:val="00E84273"/>
    <w:rsid w:val="00E85236"/>
    <w:rsid w:val="00EB1F15"/>
    <w:rsid w:val="00EB42D8"/>
    <w:rsid w:val="00EF0E34"/>
    <w:rsid w:val="00F11CC7"/>
    <w:rsid w:val="00F14733"/>
    <w:rsid w:val="00F3096E"/>
    <w:rsid w:val="00F31CBD"/>
    <w:rsid w:val="00F32BD7"/>
    <w:rsid w:val="00F42558"/>
    <w:rsid w:val="00F660DD"/>
    <w:rsid w:val="00F77246"/>
    <w:rsid w:val="00F86600"/>
    <w:rsid w:val="00F875F6"/>
    <w:rsid w:val="00FB39E7"/>
    <w:rsid w:val="00FC02F4"/>
    <w:rsid w:val="00FC112B"/>
    <w:rsid w:val="00FC1CF2"/>
    <w:rsid w:val="00FD0F4B"/>
    <w:rsid w:val="00FD3674"/>
    <w:rsid w:val="00FD3E98"/>
    <w:rsid w:val="00FE28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25E07-77BC-4D55-BDF6-FEFFD27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2020-12-13T18:11:00Z</cp:lastPrinted>
  <dcterms:created xsi:type="dcterms:W3CDTF">2023-01-06T13:01:00Z</dcterms:created>
  <dcterms:modified xsi:type="dcterms:W3CDTF">2023-01-06T14:15:00Z</dcterms:modified>
</cp:coreProperties>
</file>